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E804B" w14:textId="77777777" w:rsidR="002F1AA8" w:rsidRPr="00C7232E" w:rsidRDefault="002F1AA8" w:rsidP="00A15FED">
      <w:pPr>
        <w:spacing w:after="0" w:line="252" w:lineRule="auto"/>
        <w:jc w:val="center"/>
        <w:rPr>
          <w:rFonts w:cstheme="minorHAnsi"/>
          <w:szCs w:val="36"/>
        </w:rPr>
      </w:pPr>
      <w:r w:rsidRPr="00C7232E">
        <w:rPr>
          <w:rFonts w:cstheme="minorHAnsi"/>
          <w:szCs w:val="36"/>
        </w:rPr>
        <w:t>MINISTERSTVO ZDRAVOTNÍCTVA SLOVENSKEJ REPUBLIKY</w:t>
      </w:r>
      <w:r w:rsidRPr="00C7232E">
        <w:rPr>
          <w:rFonts w:cstheme="minorHAnsi"/>
          <w:szCs w:val="36"/>
        </w:rPr>
        <w:br/>
        <w:t>sekcia európskych programov a projektov</w:t>
      </w:r>
    </w:p>
    <w:p w14:paraId="615CBA73" w14:textId="77777777" w:rsidR="002F1AA8" w:rsidRPr="00C7232E" w:rsidRDefault="00C7232E" w:rsidP="00A15FED">
      <w:pPr>
        <w:spacing w:after="0" w:line="252" w:lineRule="auto"/>
        <w:jc w:val="center"/>
        <w:rPr>
          <w:rFonts w:cstheme="minorHAnsi"/>
          <w:szCs w:val="36"/>
        </w:rPr>
      </w:pPr>
      <w:r w:rsidRPr="00C7232E">
        <w:rPr>
          <w:rFonts w:cstheme="minorHAnsi"/>
          <w:szCs w:val="36"/>
        </w:rPr>
        <w:t xml:space="preserve">Limbová 2, </w:t>
      </w:r>
      <w:r w:rsidR="00AE6D0B">
        <w:rPr>
          <w:rFonts w:cstheme="minorHAnsi"/>
          <w:szCs w:val="36"/>
        </w:rPr>
        <w:t xml:space="preserve">P.O.BOX 52, </w:t>
      </w:r>
      <w:r w:rsidRPr="00C7232E">
        <w:rPr>
          <w:rFonts w:cstheme="minorHAnsi"/>
          <w:szCs w:val="36"/>
        </w:rPr>
        <w:t>837 52 Bratislava</w:t>
      </w:r>
    </w:p>
    <w:p w14:paraId="3D69BB9F" w14:textId="77777777" w:rsidR="002F1AA8" w:rsidRDefault="00C7232E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theme="minorHAnsi"/>
          <w:noProof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9053" wp14:editId="290AC8AC">
                <wp:simplePos x="0" y="0"/>
                <wp:positionH relativeFrom="column">
                  <wp:posOffset>88265</wp:posOffset>
                </wp:positionH>
                <wp:positionV relativeFrom="paragraph">
                  <wp:posOffset>8890</wp:posOffset>
                </wp:positionV>
                <wp:extent cx="576262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D0C33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.7pt" to="46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" strokecolor="black [3040]" strokeweight="1.5pt"/>
            </w:pict>
          </mc:Fallback>
        </mc:AlternateContent>
      </w:r>
    </w:p>
    <w:p w14:paraId="1C4FA78B" w14:textId="77777777" w:rsidR="009A4E07" w:rsidRPr="00D26B85" w:rsidRDefault="009A4E07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 xml:space="preserve">Usmernenie </w:t>
      </w:r>
      <w:r w:rsidR="00531BCE" w:rsidRPr="00D26B85"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185B87">
        <w:rPr>
          <w:rFonts w:ascii="Times New Roman" w:hAnsi="Times New Roman" w:cs="Times New Roman"/>
          <w:b/>
          <w:sz w:val="36"/>
          <w:szCs w:val="36"/>
        </w:rPr>
        <w:t>7</w:t>
      </w:r>
    </w:p>
    <w:p w14:paraId="36DB3EBD" w14:textId="77777777" w:rsidR="009A4E07" w:rsidRDefault="009A4E07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0297D4" w14:textId="77777777" w:rsidR="00455AEA" w:rsidRPr="00D26B85" w:rsidRDefault="00455AEA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875836" w14:textId="77777777" w:rsidR="00F5432F" w:rsidRPr="00D26B85" w:rsidRDefault="009A4E07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 xml:space="preserve">sprostredkovateľského orgánu </w:t>
      </w:r>
    </w:p>
    <w:p w14:paraId="5D4FF24C" w14:textId="77777777" w:rsidR="009A4E07" w:rsidRPr="00D26B85" w:rsidRDefault="009A4E07" w:rsidP="00A15FED">
      <w:pPr>
        <w:spacing w:before="60" w:after="60" w:line="25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B85">
        <w:rPr>
          <w:rFonts w:ascii="Times New Roman" w:hAnsi="Times New Roman" w:cs="Times New Roman"/>
          <w:b/>
          <w:sz w:val="36"/>
          <w:szCs w:val="36"/>
        </w:rPr>
        <w:t>pre Integrovaný regionálny operačný program</w:t>
      </w:r>
    </w:p>
    <w:p w14:paraId="5F0F2FEA" w14:textId="77777777" w:rsidR="009A4E07" w:rsidRPr="00D26B85" w:rsidRDefault="009A4E07" w:rsidP="00A15FED">
      <w:pPr>
        <w:spacing w:before="60" w:after="60" w:line="252" w:lineRule="auto"/>
        <w:rPr>
          <w:rFonts w:ascii="Times New Roman" w:hAnsi="Times New Roman" w:cs="Times New Roman"/>
          <w:b/>
        </w:rPr>
      </w:pPr>
    </w:p>
    <w:p w14:paraId="64AE09D5" w14:textId="77777777" w:rsidR="009A4E07" w:rsidRPr="00D26B85" w:rsidRDefault="009A4E07" w:rsidP="00A15FED">
      <w:pPr>
        <w:spacing w:before="60" w:after="60" w:line="252" w:lineRule="auto"/>
        <w:rPr>
          <w:rFonts w:ascii="Times New Roman" w:hAnsi="Times New Roman" w:cs="Times New Roman"/>
          <w:b/>
        </w:rPr>
      </w:pPr>
    </w:p>
    <w:p w14:paraId="03BC2AD1" w14:textId="77777777" w:rsidR="009A4E07" w:rsidRPr="00D26B85" w:rsidRDefault="009A4E07" w:rsidP="00A15FED">
      <w:pPr>
        <w:spacing w:before="60" w:after="60" w:line="252" w:lineRule="auto"/>
        <w:rPr>
          <w:rFonts w:ascii="Times New Roman" w:hAnsi="Times New Roman" w:cs="Times New Roman"/>
          <w:b/>
        </w:rPr>
      </w:pPr>
    </w:p>
    <w:p w14:paraId="64C33FC2" w14:textId="77777777" w:rsidR="009A4E07" w:rsidRPr="00D26B85" w:rsidRDefault="009A4E07" w:rsidP="00A15FED">
      <w:pPr>
        <w:spacing w:before="60" w:after="60" w:line="252" w:lineRule="auto"/>
        <w:rPr>
          <w:rFonts w:ascii="Times New Roman" w:hAnsi="Times New Roman" w:cs="Times New Roman"/>
          <w:b/>
        </w:rPr>
      </w:pPr>
    </w:p>
    <w:tbl>
      <w:tblPr>
        <w:tblW w:w="93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263"/>
        <w:gridCol w:w="7096"/>
      </w:tblGrid>
      <w:tr w:rsidR="009A4E07" w:rsidRPr="00D26B85" w14:paraId="3B4323EE" w14:textId="77777777" w:rsidTr="00324C4B">
        <w:trPr>
          <w:trHeight w:val="1200"/>
        </w:trPr>
        <w:tc>
          <w:tcPr>
            <w:tcW w:w="2263" w:type="dxa"/>
            <w:shd w:val="clear" w:color="auto" w:fill="F2F2F2"/>
            <w:vAlign w:val="center"/>
          </w:tcPr>
          <w:p w14:paraId="3171D948" w14:textId="77777777" w:rsidR="009A4E07" w:rsidRPr="00D26B85" w:rsidRDefault="009A4E07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Vec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77A976E5" w14:textId="594EEFB7" w:rsidR="009A4E07" w:rsidRPr="00D26B85" w:rsidRDefault="003C1397" w:rsidP="001265B4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Usmernenie </w:t>
            </w:r>
            <w:r w:rsidR="003100AB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k minimálnemu</w:t>
            </w:r>
            <w:r w:rsidR="002E772A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0AB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personálnemu zabezpečeniu zdravotníckych pracovníkov pri poskytovaní ambulantnej zdravotnej starostlivosti v CIZS</w:t>
            </w:r>
          </w:p>
        </w:tc>
      </w:tr>
      <w:tr w:rsidR="0095684B" w:rsidRPr="00D26B85" w14:paraId="2BB3F555" w14:textId="77777777" w:rsidTr="00324C4B">
        <w:trPr>
          <w:trHeight w:val="589"/>
        </w:trPr>
        <w:tc>
          <w:tcPr>
            <w:tcW w:w="2263" w:type="dxa"/>
            <w:shd w:val="clear" w:color="auto" w:fill="F2F2F2"/>
            <w:vAlign w:val="center"/>
          </w:tcPr>
          <w:p w14:paraId="19C63B4D" w14:textId="77777777" w:rsidR="0095684B" w:rsidRPr="00D26B85" w:rsidRDefault="0095684B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Určené pre: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64DDCAA4" w14:textId="77777777" w:rsidR="0095684B" w:rsidRPr="00D26B85" w:rsidRDefault="00C6517F" w:rsidP="003035E4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4">
              <w:rPr>
                <w:rFonts w:ascii="Times New Roman" w:hAnsi="Times New Roman" w:cs="Times New Roman"/>
                <w:sz w:val="24"/>
                <w:szCs w:val="24"/>
              </w:rPr>
              <w:t>prijímateľov</w:t>
            </w:r>
            <w:r w:rsidR="00F3414A" w:rsidRPr="00556E24">
              <w:rPr>
                <w:rFonts w:ascii="Times New Roman" w:hAnsi="Times New Roman" w:cs="Times New Roman"/>
                <w:sz w:val="24"/>
                <w:szCs w:val="24"/>
              </w:rPr>
              <w:t xml:space="preserve"> realizujúcich projekty na základe vyhlásených výziev s kódmi IROP-PO2-SC-2018-33, IROP-PO2-SC-2019-42, IROP-PO2-SC-2019-43, IROP-PO2-SC-2020-58</w:t>
            </w:r>
            <w:r w:rsidR="0095684B" w:rsidRPr="00556E24">
              <w:rPr>
                <w:rFonts w:ascii="Times New Roman" w:hAnsi="Times New Roman" w:cs="Times New Roman"/>
                <w:sz w:val="24"/>
                <w:szCs w:val="24"/>
              </w:rPr>
              <w:t xml:space="preserve"> špecifick</w:t>
            </w:r>
            <w:r w:rsidR="00630AC3" w:rsidRPr="00556E24">
              <w:rPr>
                <w:rFonts w:ascii="Times New Roman" w:hAnsi="Times New Roman" w:cs="Times New Roman"/>
                <w:sz w:val="24"/>
                <w:szCs w:val="24"/>
              </w:rPr>
              <w:t>ého cieľa</w:t>
            </w:r>
            <w:r w:rsidR="00375313" w:rsidRPr="00556E24">
              <w:rPr>
                <w:rFonts w:ascii="Times New Roman" w:hAnsi="Times New Roman" w:cs="Times New Roman"/>
                <w:sz w:val="24"/>
                <w:szCs w:val="24"/>
              </w:rPr>
              <w:t xml:space="preserve"> 2.1.2</w:t>
            </w:r>
            <w:r w:rsidR="0057636F" w:rsidRPr="0055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4B" w:rsidRPr="00556E24">
              <w:rPr>
                <w:rFonts w:ascii="Times New Roman" w:hAnsi="Times New Roman" w:cs="Times New Roman"/>
                <w:sz w:val="24"/>
                <w:szCs w:val="24"/>
              </w:rPr>
              <w:t>IROP</w:t>
            </w:r>
            <w:r w:rsidRPr="00556E24">
              <w:rPr>
                <w:rFonts w:ascii="Times New Roman" w:hAnsi="Times New Roman" w:cs="Times New Roman"/>
                <w:sz w:val="24"/>
                <w:szCs w:val="24"/>
              </w:rPr>
              <w:t xml:space="preserve"> „Modernizovať zdravotnícku infraštruktúru za účelom integrácie primárnej zdravotnej </w:t>
            </w:r>
            <w:r w:rsidR="003035E4" w:rsidRPr="00556E24">
              <w:rPr>
                <w:rFonts w:ascii="Times New Roman" w:hAnsi="Times New Roman" w:cs="Times New Roman"/>
                <w:sz w:val="24"/>
                <w:szCs w:val="24"/>
              </w:rPr>
              <w:t>starostlivosti</w:t>
            </w:r>
            <w:r w:rsidRPr="00556E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A4E07" w:rsidRPr="00D26B85" w14:paraId="28C3674B" w14:textId="77777777" w:rsidTr="00324C4B">
        <w:trPr>
          <w:trHeight w:val="814"/>
        </w:trPr>
        <w:tc>
          <w:tcPr>
            <w:tcW w:w="2263" w:type="dxa"/>
            <w:shd w:val="clear" w:color="auto" w:fill="F2F2F2"/>
            <w:vAlign w:val="center"/>
          </w:tcPr>
          <w:p w14:paraId="31D78C1B" w14:textId="77777777" w:rsidR="009A4E07" w:rsidRPr="00D26B85" w:rsidRDefault="009A4E07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Vydáva: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3526B390" w14:textId="77777777" w:rsidR="009A4E07" w:rsidRPr="00D26B85" w:rsidRDefault="00413A53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>Ministerstvo zdravotníctva SR ako s</w:t>
            </w:r>
            <w:r w:rsidR="009A4E07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prostredkovateľský orgán </w:t>
            </w:r>
            <w:r w:rsidR="00577DF9" w:rsidRPr="00D26B85">
              <w:rPr>
                <w:rFonts w:ascii="Times New Roman" w:hAnsi="Times New Roman" w:cs="Times New Roman"/>
                <w:sz w:val="24"/>
                <w:szCs w:val="24"/>
              </w:rPr>
              <w:t>pre </w:t>
            </w:r>
            <w:r w:rsidR="009A4E07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Integrovaný regionálny operačný program </w:t>
            </w:r>
          </w:p>
        </w:tc>
      </w:tr>
      <w:tr w:rsidR="00C26906" w:rsidRPr="00D26B85" w14:paraId="755D4C7A" w14:textId="77777777" w:rsidTr="00324C4B">
        <w:trPr>
          <w:trHeight w:val="519"/>
        </w:trPr>
        <w:tc>
          <w:tcPr>
            <w:tcW w:w="2263" w:type="dxa"/>
            <w:shd w:val="clear" w:color="auto" w:fill="F2F2F2"/>
            <w:vAlign w:val="center"/>
          </w:tcPr>
          <w:p w14:paraId="222E0147" w14:textId="77777777" w:rsidR="00C26906" w:rsidRPr="00D26B85" w:rsidRDefault="00C26906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Záväznosť  dokumentu: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59F3B46B" w14:textId="77777777" w:rsidR="00C26906" w:rsidRPr="000F7AC2" w:rsidRDefault="00C26906" w:rsidP="003035E4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právny dokument podľa článku 1 všeobecných zmluvných podmienok k zmluve o poskytnutí nenávratného finančného príspevku </w:t>
            </w:r>
          </w:p>
        </w:tc>
      </w:tr>
      <w:tr w:rsidR="009A4E07" w:rsidRPr="00D26B85" w14:paraId="4E36CCA3" w14:textId="77777777" w:rsidTr="00324C4B">
        <w:trPr>
          <w:trHeight w:val="519"/>
        </w:trPr>
        <w:tc>
          <w:tcPr>
            <w:tcW w:w="2263" w:type="dxa"/>
            <w:shd w:val="clear" w:color="auto" w:fill="F2F2F2"/>
            <w:vAlign w:val="center"/>
          </w:tcPr>
          <w:p w14:paraId="174BDBD5" w14:textId="77777777" w:rsidR="009A4E07" w:rsidRPr="00D26B85" w:rsidRDefault="009A4E07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Dátum účinnosti: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543D496D" w14:textId="77777777" w:rsidR="009A4E07" w:rsidRPr="000F7AC2" w:rsidRDefault="00165C29" w:rsidP="003035E4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4E07" w:rsidRPr="000F7AC2">
              <w:rPr>
                <w:rFonts w:ascii="Times New Roman" w:hAnsi="Times New Roman" w:cs="Times New Roman"/>
                <w:sz w:val="24"/>
                <w:szCs w:val="24"/>
              </w:rPr>
              <w:t xml:space="preserve">ňom zverejnenia na </w:t>
            </w:r>
            <w:r w:rsidR="000F7AC2" w:rsidRPr="000F7AC2">
              <w:rPr>
                <w:rFonts w:ascii="Times New Roman" w:hAnsi="Times New Roman" w:cs="Times New Roman"/>
                <w:sz w:val="24"/>
                <w:szCs w:val="24"/>
              </w:rPr>
              <w:t>webovej stránke RO pre IROP prostredníctvom linku:</w:t>
            </w:r>
            <w:r w:rsidR="000F7AC2" w:rsidRPr="000F7AC2">
              <w:t xml:space="preserve"> </w:t>
            </w:r>
            <w:hyperlink r:id="rId11" w:history="1">
              <w:r w:rsidR="00E279DB">
                <w:rPr>
                  <w:rStyle w:val="Hypertextovprepojenie"/>
                </w:rPr>
                <w:t>Usmernenia SO pre IROP | Ministerstvo investícií, regionálneho rozvoja a informatizácie SR (gov.sk)</w:t>
              </w:r>
            </w:hyperlink>
          </w:p>
        </w:tc>
      </w:tr>
      <w:tr w:rsidR="00636AE7" w:rsidRPr="00D26B85" w14:paraId="3BCF7348" w14:textId="77777777" w:rsidTr="00324C4B">
        <w:trPr>
          <w:trHeight w:val="728"/>
        </w:trPr>
        <w:tc>
          <w:tcPr>
            <w:tcW w:w="2263" w:type="dxa"/>
            <w:shd w:val="clear" w:color="auto" w:fill="F2F2F2"/>
            <w:vAlign w:val="center"/>
          </w:tcPr>
          <w:p w14:paraId="27557497" w14:textId="77777777" w:rsidR="00636AE7" w:rsidRDefault="00636AE7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usmernenia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14668380" w14:textId="1C113C88" w:rsidR="00636AE7" w:rsidRDefault="00FD6F6C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6AE7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3A0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0F11" w:rsidRPr="00D26B85" w14:paraId="0B241914" w14:textId="77777777" w:rsidTr="00324C4B">
        <w:tc>
          <w:tcPr>
            <w:tcW w:w="2263" w:type="dxa"/>
            <w:shd w:val="clear" w:color="auto" w:fill="F2F2F2"/>
            <w:vAlign w:val="center"/>
          </w:tcPr>
          <w:p w14:paraId="20866A53" w14:textId="77777777" w:rsidR="008F0F11" w:rsidRPr="00D26B85" w:rsidRDefault="008F0F11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Verzia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5FA9AB79" w14:textId="77777777" w:rsidR="008F0F11" w:rsidRDefault="003A074B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E07" w:rsidRPr="00D26B85" w14:paraId="43AF1F0C" w14:textId="77777777" w:rsidTr="00324C4B">
        <w:tc>
          <w:tcPr>
            <w:tcW w:w="2263" w:type="dxa"/>
            <w:shd w:val="clear" w:color="auto" w:fill="F2F2F2"/>
            <w:vAlign w:val="center"/>
          </w:tcPr>
          <w:p w14:paraId="02E2B8C2" w14:textId="77777777" w:rsidR="009A4E07" w:rsidRPr="00D26B85" w:rsidRDefault="009A4E07" w:rsidP="00A15FED">
            <w:pPr>
              <w:spacing w:before="60" w:after="60"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b/>
                <w:sz w:val="24"/>
                <w:szCs w:val="24"/>
              </w:rPr>
              <w:t>Schválil: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4ED6AF8F" w14:textId="77777777" w:rsidR="009A4E07" w:rsidRPr="00D26B85" w:rsidRDefault="008F0F11" w:rsidP="00A15FED">
            <w:pPr>
              <w:spacing w:before="60"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Katarína Naďová</w:t>
            </w:r>
          </w:p>
          <w:p w14:paraId="1D19ECED" w14:textId="77777777" w:rsidR="009A4E07" w:rsidRPr="00D26B85" w:rsidRDefault="00AE6D0B" w:rsidP="00A15FED">
            <w:pPr>
              <w:spacing w:before="60"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generáln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riaditeľ</w:t>
            </w:r>
            <w:r w:rsidR="008F0F1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06A300C4" w14:textId="77777777" w:rsidR="009A4E07" w:rsidRPr="00D26B85" w:rsidRDefault="009A4E07" w:rsidP="00A15FED">
            <w:pPr>
              <w:spacing w:before="60"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sekcia európskych </w:t>
            </w:r>
            <w:r w:rsidR="002B3132"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programov a </w:t>
            </w: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 xml:space="preserve">projektov </w:t>
            </w:r>
          </w:p>
          <w:p w14:paraId="36610950" w14:textId="77777777" w:rsidR="009A4E07" w:rsidRPr="003A074B" w:rsidRDefault="00413A53" w:rsidP="00A15FED">
            <w:pPr>
              <w:spacing w:before="60" w:after="0"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B85">
              <w:rPr>
                <w:rFonts w:ascii="Times New Roman" w:hAnsi="Times New Roman" w:cs="Times New Roman"/>
                <w:sz w:val="24"/>
                <w:szCs w:val="24"/>
              </w:rPr>
              <w:t>Ministerstvo zdravotníctva SR</w:t>
            </w:r>
          </w:p>
        </w:tc>
      </w:tr>
    </w:tbl>
    <w:p w14:paraId="3046F929" w14:textId="77777777" w:rsidR="00D75E39" w:rsidRDefault="00D75E39" w:rsidP="00A15FED">
      <w:pPr>
        <w:spacing w:before="60" w:after="6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2DD15FA7" w14:textId="77777777" w:rsidR="006C6EE9" w:rsidRDefault="006C6EE9" w:rsidP="00A15FED">
      <w:pPr>
        <w:spacing w:before="60" w:after="6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544F67A1" w14:textId="77777777" w:rsidR="006E1F01" w:rsidRDefault="006E1F01" w:rsidP="00A15FED">
      <w:pPr>
        <w:spacing w:before="60" w:after="6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05475CCA" w14:textId="77777777" w:rsidR="00D75E39" w:rsidRPr="00824651" w:rsidRDefault="00C23081" w:rsidP="00F81555">
      <w:pPr>
        <w:pStyle w:val="Nadpis1"/>
        <w:spacing w:before="60" w:after="240" w:line="25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824651">
        <w:rPr>
          <w:rFonts w:ascii="Times New Roman" w:hAnsi="Times New Roman" w:cs="Times New Roman"/>
          <w:sz w:val="28"/>
          <w:szCs w:val="28"/>
        </w:rPr>
        <w:lastRenderedPageBreak/>
        <w:t>Úvod</w:t>
      </w:r>
    </w:p>
    <w:p w14:paraId="1DBF67EF" w14:textId="39855871" w:rsidR="00B85EFA" w:rsidRDefault="00773CF0" w:rsidP="0059663F">
      <w:pPr>
        <w:pStyle w:val="Odsekzoznamu"/>
        <w:numPr>
          <w:ilvl w:val="0"/>
          <w:numId w:val="6"/>
        </w:numPr>
        <w:spacing w:after="120" w:line="252" w:lineRule="auto"/>
        <w:ind w:left="426" w:hanging="357"/>
        <w:contextualSpacing w:val="0"/>
      </w:pPr>
      <w:r w:rsidRPr="00556E24">
        <w:t>Vzniknutá celosvetová pandémia spôsobená ochorením COVID-19, ktorá nastala ešte v roku 2020</w:t>
      </w:r>
      <w:r w:rsidR="002620B5">
        <w:t>,</w:t>
      </w:r>
      <w:r w:rsidR="00B85EFA">
        <w:t xml:space="preserve"> ovplyvnila celý zdravotnícky systém, ktorý nebol na túto situáciu pripravený</w:t>
      </w:r>
      <w:r w:rsidR="001265B4">
        <w:t xml:space="preserve"> a</w:t>
      </w:r>
      <w:r w:rsidR="00544203" w:rsidRPr="00556E24">
        <w:t> mala</w:t>
      </w:r>
      <w:r w:rsidRPr="00556E24">
        <w:t xml:space="preserve"> neočakávaný negatívny dopad na už i tak veľký nedostatok zdravotníckych pracovníkov na pracovnom trhu</w:t>
      </w:r>
      <w:r w:rsidR="001265B4">
        <w:t xml:space="preserve">. </w:t>
      </w:r>
      <w:r w:rsidR="00E53A88">
        <w:t xml:space="preserve">Zdravotnícki pracovníci v rámci vykonávania zdravotníckeho povolania v období pandémie patrili </w:t>
      </w:r>
      <w:r w:rsidR="00B85EFA">
        <w:t>do</w:t>
      </w:r>
      <w:r w:rsidR="00E53A88">
        <w:t xml:space="preserve"> skupin</w:t>
      </w:r>
      <w:r w:rsidR="00B85EFA">
        <w:t>y</w:t>
      </w:r>
      <w:r w:rsidR="00E53A88">
        <w:t xml:space="preserve"> najviac ohrozených infikovaním sa týmto typom ochorenia</w:t>
      </w:r>
      <w:r w:rsidR="00280624">
        <w:t>,</w:t>
      </w:r>
      <w:r w:rsidR="00E53A88">
        <w:t xml:space="preserve"> a to nielen v zariadeniach s nepretržitým poskytovaním zdravotnej starostlivosti ale aj v ambulantnom sektore. </w:t>
      </w:r>
    </w:p>
    <w:p w14:paraId="5302F84A" w14:textId="35D9E324" w:rsidR="00B85EFA" w:rsidRDefault="00B85EFA" w:rsidP="0059663F">
      <w:pPr>
        <w:pStyle w:val="Odsekzoznamu"/>
        <w:numPr>
          <w:ilvl w:val="0"/>
          <w:numId w:val="6"/>
        </w:numPr>
        <w:spacing w:after="120" w:line="252" w:lineRule="auto"/>
        <w:ind w:left="426" w:hanging="357"/>
        <w:contextualSpacing w:val="0"/>
      </w:pPr>
      <w:r>
        <w:t>Mimoriadne vysoké nároky na prácu, stres spôsobený pracovným zaťažením, bezprostredná konfrontácia so smrťou, obavy z infekcie a jej prenosu na rodinu, k tomu veková skladba zdravotníckych pracovníkov</w:t>
      </w:r>
      <w:r w:rsidR="00E53F24">
        <w:t>,</w:t>
      </w:r>
      <w:r>
        <w:t xml:space="preserve"> predstavovala významný dôvod na odlive zdravotníckych pracovníkov v rámci zdravotníckeho systému. Legislatívne úpravy navrhované zo strany ministerstva zdravotníctva  prijímané v tzv. balíku lex-corona v oblasti posilnenia stavu zdravotníckeho personálu nemali bezprostredný pozitívny dopad na posilnenie zdravotníckeho personálu v ambulantnom sektore.   </w:t>
      </w:r>
    </w:p>
    <w:p w14:paraId="33FC1F20" w14:textId="71BC8BF5" w:rsidR="00556E24" w:rsidRPr="00DE7780" w:rsidRDefault="00B85EFA" w:rsidP="0059663F">
      <w:pPr>
        <w:pStyle w:val="Odsekzoznamu"/>
        <w:numPr>
          <w:ilvl w:val="0"/>
          <w:numId w:val="6"/>
        </w:numPr>
        <w:spacing w:after="120" w:line="252" w:lineRule="auto"/>
        <w:ind w:left="426" w:hanging="357"/>
        <w:contextualSpacing w:val="0"/>
      </w:pPr>
      <w:r>
        <w:t xml:space="preserve">Uvedené skutočnosti sa bezprostredne dotkli aj implementácie ŠC 2.1.2 zameraného na integráciu služieb ambulantnej zdravotnej starostlivosti, čím závažným spôsobom ovplyvnili jeho vykonávanie a implementáciu. </w:t>
      </w:r>
      <w:bookmarkStart w:id="0" w:name="lema21"/>
      <w:bookmarkEnd w:id="0"/>
      <w:r w:rsidRPr="007351D5">
        <w:t>V</w:t>
      </w:r>
      <w:r w:rsidR="00773CF0" w:rsidRPr="00556E24">
        <w:t xml:space="preserve"> plnej miere </w:t>
      </w:r>
      <w:r>
        <w:t xml:space="preserve">sa to </w:t>
      </w:r>
      <w:r w:rsidR="00773CF0" w:rsidRPr="00556E24">
        <w:t>negatívnym spôsobom odrazil</w:t>
      </w:r>
      <w:r>
        <w:t>o</w:t>
      </w:r>
      <w:r w:rsidR="00773CF0" w:rsidRPr="00556E24">
        <w:t xml:space="preserve"> na niektorých projektoch CIZS</w:t>
      </w:r>
      <w:r>
        <w:t>, nakoľko vplyvom týchto udalosti prijímatelia nedokázali naplniť p</w:t>
      </w:r>
      <w:r w:rsidR="00544203" w:rsidRPr="00556E24">
        <w:t>ovinné minimálne</w:t>
      </w:r>
      <w:r>
        <w:t xml:space="preserve"> </w:t>
      </w:r>
      <w:r w:rsidR="003100AB">
        <w:t>personálne zabezpečeni</w:t>
      </w:r>
      <w:r>
        <w:t>e</w:t>
      </w:r>
      <w:r w:rsidR="00544203" w:rsidRPr="00556E24">
        <w:t xml:space="preserve"> zdravotníckych pracovníkov v CIZS pri poskytovaní primárnej ambulantnej zdravotnej starostlivosti</w:t>
      </w:r>
      <w:r w:rsidR="001265B4">
        <w:t xml:space="preserve"> (</w:t>
      </w:r>
      <w:r w:rsidR="001265B4" w:rsidRPr="00DE7780">
        <w:t>ďalej ako „</w:t>
      </w:r>
      <w:r w:rsidR="0018264F" w:rsidRPr="00DE7780">
        <w:t>minimálne</w:t>
      </w:r>
      <w:r w:rsidR="001265B4" w:rsidRPr="00DE7780">
        <w:t xml:space="preserve"> personálne zabezpečenie“)</w:t>
      </w:r>
      <w:r w:rsidR="00837384" w:rsidRPr="00DE7780">
        <w:t>.</w:t>
      </w:r>
      <w:r w:rsidR="00C17A2F" w:rsidRPr="00DE7780">
        <w:t xml:space="preserve"> </w:t>
      </w:r>
    </w:p>
    <w:p w14:paraId="6A42EC35" w14:textId="4D84C2D6" w:rsidR="00B85EFA" w:rsidRDefault="00544203" w:rsidP="0059663F">
      <w:pPr>
        <w:pStyle w:val="Odsekzoznamu"/>
        <w:numPr>
          <w:ilvl w:val="0"/>
          <w:numId w:val="6"/>
        </w:numPr>
        <w:spacing w:after="120" w:line="252" w:lineRule="auto"/>
        <w:ind w:left="426" w:hanging="357"/>
        <w:contextualSpacing w:val="0"/>
      </w:pPr>
      <w:r w:rsidRPr="00BC4310">
        <w:t>Z tohto dôvodu prijímatelia spolu s MZ SR</w:t>
      </w:r>
      <w:r w:rsidR="00346322" w:rsidRPr="00BC4310">
        <w:t xml:space="preserve"> </w:t>
      </w:r>
      <w:r w:rsidRPr="00BC4310">
        <w:t>viedl</w:t>
      </w:r>
      <w:r w:rsidR="00DE0B1A" w:rsidRPr="00BC4310">
        <w:t>i rokovania</w:t>
      </w:r>
      <w:r w:rsidR="00346322" w:rsidRPr="00BC4310">
        <w:t xml:space="preserve">, </w:t>
      </w:r>
      <w:r w:rsidR="00B85EFA">
        <w:t>na základe čoho bola vykonaná hĺbková  analýza kompletnej riadiacej dokumentácie</w:t>
      </w:r>
      <w:r w:rsidR="0018264F">
        <w:t xml:space="preserve"> a právnych dokumentov vydávaných ministerstvom zdravotníctva</w:t>
      </w:r>
      <w:r w:rsidR="00B85EFA">
        <w:t xml:space="preserve"> s cieľom identifikovať všetky ustanovenia upravujúce minimálne personálne zabezpečenie a následne </w:t>
      </w:r>
      <w:r w:rsidR="00E53F24">
        <w:t xml:space="preserve">bolo </w:t>
      </w:r>
      <w:r w:rsidR="00346322" w:rsidRPr="00BC4310">
        <w:t>vykonan</w:t>
      </w:r>
      <w:r w:rsidR="00B85EFA">
        <w:t>é</w:t>
      </w:r>
      <w:r w:rsidR="00346322" w:rsidRPr="00BC4310">
        <w:t xml:space="preserve"> iniciačn</w:t>
      </w:r>
      <w:r w:rsidR="00B85EFA">
        <w:t>é</w:t>
      </w:r>
      <w:r w:rsidR="00346322" w:rsidRPr="00BC4310">
        <w:t xml:space="preserve"> krok</w:t>
      </w:r>
      <w:r w:rsidR="001265B4">
        <w:t>y</w:t>
      </w:r>
      <w:r w:rsidR="00346322" w:rsidRPr="00BC4310">
        <w:t xml:space="preserve"> </w:t>
      </w:r>
      <w:r w:rsidR="00DE0B1A" w:rsidRPr="00BC4310">
        <w:t>smerom na MIRRI SR ako riad</w:t>
      </w:r>
      <w:r w:rsidR="00BA51BD">
        <w:t>iaci orgán</w:t>
      </w:r>
      <w:r w:rsidR="00DE0B1A" w:rsidRPr="00BC4310">
        <w:t xml:space="preserve"> pre IROP (ďalej len „RO“)</w:t>
      </w:r>
      <w:r w:rsidR="00B85EFA">
        <w:t>. P</w:t>
      </w:r>
      <w:r w:rsidR="00346322" w:rsidRPr="00BC4310">
        <w:t>o dohode s RO bol</w:t>
      </w:r>
      <w:r w:rsidR="00E319E7">
        <w:t xml:space="preserve"> návrh </w:t>
      </w:r>
      <w:r w:rsidR="00362343">
        <w:t> alternatív</w:t>
      </w:r>
      <w:r w:rsidR="001265B4">
        <w:t xml:space="preserve">neho riešenia </w:t>
      </w:r>
      <w:r w:rsidR="00E319E7">
        <w:t xml:space="preserve"> </w:t>
      </w:r>
      <w:r w:rsidR="00362343">
        <w:t>minimálneho personálneho zabezpečenia</w:t>
      </w:r>
      <w:r w:rsidR="001265B4">
        <w:t xml:space="preserve"> </w:t>
      </w:r>
      <w:r w:rsidR="00E319E7">
        <w:t xml:space="preserve">predložený </w:t>
      </w:r>
      <w:r w:rsidR="00A86B25" w:rsidRPr="00BC4310">
        <w:t xml:space="preserve">zo strany RO </w:t>
      </w:r>
      <w:r w:rsidR="00DE0B1A" w:rsidRPr="00BC4310">
        <w:t xml:space="preserve">oficiálnym e-mailom </w:t>
      </w:r>
      <w:r w:rsidR="00BC4310" w:rsidRPr="00BC4310">
        <w:t xml:space="preserve">Ares(2023)3593475 z 20. januára 2023 </w:t>
      </w:r>
      <w:r w:rsidR="00DE0B1A" w:rsidRPr="00BC4310">
        <w:t xml:space="preserve">na </w:t>
      </w:r>
      <w:r w:rsidR="00E319E7">
        <w:t xml:space="preserve">vyjadrenie </w:t>
      </w:r>
      <w:r w:rsidRPr="00BC4310">
        <w:t>E</w:t>
      </w:r>
      <w:r w:rsidR="006B3572">
        <w:t>urópsk</w:t>
      </w:r>
      <w:r w:rsidR="00E319E7">
        <w:t>ej komisii</w:t>
      </w:r>
      <w:r w:rsidR="006B3572">
        <w:t xml:space="preserve"> (ďalej len ako „EK“)</w:t>
      </w:r>
      <w:r w:rsidR="00346322" w:rsidRPr="00BC4310">
        <w:t xml:space="preserve">. Predmetom </w:t>
      </w:r>
      <w:r w:rsidR="00BC4310" w:rsidRPr="00BC4310">
        <w:t>žiadosti</w:t>
      </w:r>
      <w:r w:rsidR="00346322" w:rsidRPr="00BC4310">
        <w:t xml:space="preserve"> bol</w:t>
      </w:r>
      <w:r w:rsidR="00362343">
        <w:t xml:space="preserve"> návrh na úpravu minimálneho personálneho zabezpečenia</w:t>
      </w:r>
      <w:r w:rsidR="00BC4310" w:rsidRPr="00BC4310">
        <w:t xml:space="preserve"> </w:t>
      </w:r>
      <w:r w:rsidR="00177068">
        <w:t xml:space="preserve">tak, aby </w:t>
      </w:r>
      <w:r w:rsidR="00E53F24">
        <w:t xml:space="preserve">v CIZS </w:t>
      </w:r>
      <w:r w:rsidR="00177068">
        <w:t>bol zabezpečený</w:t>
      </w:r>
      <w:r w:rsidR="00BC4310" w:rsidRPr="00BC4310">
        <w:t xml:space="preserve"> očakávaný rozsah poskytovania zdravotnej starostlivosti</w:t>
      </w:r>
      <w:r w:rsidR="00B85EFA">
        <w:t xml:space="preserve"> a zároveň zachované tri základne zložky primárnej zdravotnej starostlivosti a to všeobecného lekára pre dospelých, všeobecného lekára pre deti a dorast a špecialistu v odbore gynekológie</w:t>
      </w:r>
      <w:r w:rsidR="00334B01">
        <w:t xml:space="preserve"> (ďalej aj ako „tri zložky primárnej zdravotnej starostlivosti“)</w:t>
      </w:r>
      <w:r w:rsidR="00B85EFA">
        <w:t>.</w:t>
      </w:r>
    </w:p>
    <w:p w14:paraId="246CA870" w14:textId="4975EA43" w:rsidR="002E7F63" w:rsidRPr="00BC4310" w:rsidRDefault="002E7F63" w:rsidP="0059663F">
      <w:pPr>
        <w:pStyle w:val="Odsekzoznamu"/>
        <w:numPr>
          <w:ilvl w:val="0"/>
          <w:numId w:val="6"/>
        </w:numPr>
        <w:spacing w:after="120" w:line="252" w:lineRule="auto"/>
        <w:ind w:left="426" w:hanging="357"/>
        <w:contextualSpacing w:val="0"/>
      </w:pPr>
      <w:r>
        <w:t>N</w:t>
      </w:r>
      <w:r w:rsidRPr="002E7F63">
        <w:t>edostatok zdravotníckych prac</w:t>
      </w:r>
      <w:r w:rsidR="00280624">
        <w:t xml:space="preserve">ovníkov na trhu práce – súčasná </w:t>
      </w:r>
      <w:r w:rsidRPr="002E7F63">
        <w:t xml:space="preserve">veková štruktúra všeobecných lekárov spolu s dopadom pandémie COVID-19 v ich radoch </w:t>
      </w:r>
      <w:r w:rsidR="0090691E">
        <w:t>v spojení</w:t>
      </w:r>
      <w:r w:rsidR="002620B5">
        <w:t xml:space="preserve"> </w:t>
      </w:r>
      <w:r w:rsidR="002620B5" w:rsidRPr="002E7F63">
        <w:t>s</w:t>
      </w:r>
      <w:r w:rsidR="002620B5">
        <w:t> </w:t>
      </w:r>
      <w:r w:rsidR="002620B5" w:rsidRPr="002E7F63">
        <w:t>neudržateľným spôsobom organizácie práce v</w:t>
      </w:r>
      <w:r w:rsidR="002620B5">
        <w:t>o</w:t>
      </w:r>
      <w:r w:rsidR="002620B5" w:rsidRPr="002E7F63">
        <w:t xml:space="preserve"> všeobecných ambu</w:t>
      </w:r>
      <w:r w:rsidR="002620B5">
        <w:t>lanciách formou samostatnej praxe</w:t>
      </w:r>
      <w:r w:rsidR="002620B5" w:rsidRPr="002E7F63">
        <w:t xml:space="preserve"> (1 lekár a 1 sestra), vytvára tlak na </w:t>
      </w:r>
      <w:r w:rsidR="002620B5">
        <w:t xml:space="preserve">ich </w:t>
      </w:r>
      <w:r w:rsidR="002620B5" w:rsidRPr="002E7F63">
        <w:t>súčasnú kapacitu</w:t>
      </w:r>
      <w:r w:rsidR="002620B5">
        <w:t xml:space="preserve"> </w:t>
      </w:r>
      <w:r w:rsidR="00AB5058">
        <w:t xml:space="preserve">(napr. </w:t>
      </w:r>
      <w:r w:rsidR="000A6746">
        <w:t>v dôsledku och</w:t>
      </w:r>
      <w:r w:rsidR="00280624">
        <w:t>orenia COVID-19 bol zaznamenaný</w:t>
      </w:r>
      <w:r w:rsidR="000A6746">
        <w:t xml:space="preserve"> </w:t>
      </w:r>
      <w:r w:rsidR="00AB5058">
        <w:t xml:space="preserve">skorší odchod do dôchodku, trvalé následky </w:t>
      </w:r>
      <w:r w:rsidR="000A6746">
        <w:t>znemožňujúce plnohodnotný výkon povolania</w:t>
      </w:r>
      <w:r w:rsidR="00AB5058">
        <w:t>, úmrtia zdrav. prac</w:t>
      </w:r>
      <w:r w:rsidR="002D0E0E">
        <w:t>ovníkov</w:t>
      </w:r>
      <w:r w:rsidR="00AB5058">
        <w:t xml:space="preserve"> v dôsledku ochorenia COVID-19 a pod.)</w:t>
      </w:r>
      <w:r w:rsidRPr="002E7F63">
        <w:t xml:space="preserve">. Ako východisko </w:t>
      </w:r>
      <w:r>
        <w:t>boli</w:t>
      </w:r>
      <w:r w:rsidRPr="002E7F63">
        <w:t xml:space="preserve"> navrh</w:t>
      </w:r>
      <w:r>
        <w:t>nuté</w:t>
      </w:r>
      <w:r w:rsidRPr="002E7F63">
        <w:t xml:space="preserve"> alternatív</w:t>
      </w:r>
      <w:r w:rsidR="00BA51BD">
        <w:t>ne</w:t>
      </w:r>
      <w:r w:rsidRPr="002E7F63">
        <w:t xml:space="preserve"> </w:t>
      </w:r>
      <w:r w:rsidR="00BA51BD">
        <w:t>riešenia</w:t>
      </w:r>
      <w:r w:rsidRPr="002E7F63">
        <w:t>, ktoré ved</w:t>
      </w:r>
      <w:r w:rsidR="00B85EFA">
        <w:t>ú</w:t>
      </w:r>
      <w:r w:rsidRPr="002E7F63">
        <w:t xml:space="preserve"> k</w:t>
      </w:r>
      <w:r w:rsidR="00B85EFA">
        <w:t> </w:t>
      </w:r>
      <w:r w:rsidRPr="002E7F63">
        <w:t>pokrytiu</w:t>
      </w:r>
      <w:r w:rsidR="00916075">
        <w:t xml:space="preserve"> </w:t>
      </w:r>
      <w:r w:rsidR="00B85EFA">
        <w:t xml:space="preserve">požadovaných služieb zdravotnej starostlivosti </w:t>
      </w:r>
      <w:r w:rsidR="00916075">
        <w:t>a najbližšie zodpovedajú pôvodným požiadavkám</w:t>
      </w:r>
      <w:r w:rsidR="00362343">
        <w:t xml:space="preserve"> minimálneho personálneho zabezpečenia</w:t>
      </w:r>
      <w:r w:rsidR="00B85EFA">
        <w:t xml:space="preserve"> troch zložiek primárnej zdravotnej starostlivosti</w:t>
      </w:r>
      <w:r w:rsidRPr="002E7F63">
        <w:t xml:space="preserve">. </w:t>
      </w:r>
      <w:r w:rsidR="00916075">
        <w:t>K tom</w:t>
      </w:r>
      <w:r w:rsidR="00DE7780">
        <w:t>u</w:t>
      </w:r>
      <w:r w:rsidR="00916075">
        <w:t>to návrhu sa vyjadrila EK, ktorá vo svojom stanovisku doručenom na RO zo dňa 31. mája 2023 s evidenčným číslom</w:t>
      </w:r>
      <w:r w:rsidR="00916075" w:rsidRPr="00BC4310">
        <w:t xml:space="preserve"> REGIO.F.4/EW</w:t>
      </w:r>
      <w:r w:rsidR="00916075">
        <w:t>, uviedla, že</w:t>
      </w:r>
      <w:r w:rsidRPr="002E7F63">
        <w:t xml:space="preserve"> alternatív</w:t>
      </w:r>
      <w:r w:rsidR="00334B01">
        <w:t>ne riešenia</w:t>
      </w:r>
      <w:r w:rsidRPr="002E7F63">
        <w:t xml:space="preserve"> </w:t>
      </w:r>
      <w:r w:rsidR="00916075">
        <w:t xml:space="preserve">považuje </w:t>
      </w:r>
      <w:r w:rsidRPr="002E7F63">
        <w:t>za rozumné východisko z bezprecedentnej situácie</w:t>
      </w:r>
      <w:r w:rsidR="00B85EFA">
        <w:t xml:space="preserve"> a poukázala na možnosť vplyvu vyššej moci</w:t>
      </w:r>
      <w:r w:rsidR="00334B01">
        <w:t xml:space="preserve"> v dôsledku koronavírusovej pandémie. </w:t>
      </w:r>
      <w:r w:rsidR="00B85EFA">
        <w:t xml:space="preserve"> </w:t>
      </w:r>
    </w:p>
    <w:p w14:paraId="02156811" w14:textId="2CEDD615" w:rsidR="00E53B4D" w:rsidRDefault="00C17A2F" w:rsidP="0059663F">
      <w:pPr>
        <w:pStyle w:val="Odsekzoznamu"/>
        <w:numPr>
          <w:ilvl w:val="0"/>
          <w:numId w:val="6"/>
        </w:numPr>
        <w:spacing w:before="60" w:after="120" w:line="252" w:lineRule="auto"/>
        <w:ind w:left="426"/>
        <w:contextualSpacing w:val="0"/>
        <w:rPr>
          <w:rFonts w:cstheme="minorHAnsi"/>
        </w:rPr>
      </w:pPr>
      <w:r w:rsidRPr="00E428F5">
        <w:rPr>
          <w:rFonts w:cstheme="minorHAnsi"/>
        </w:rPr>
        <w:t>EK v súvislosti s riešením koronakrízy s dopadom na plnenie si záväzkov prijímateľov vyzvala členské štáty, aby k tomuto problému pristupovali flexibilne. Už v roku 2020 EK vydala stanovisko na svojej webovej stránke prostredníctvom otázok a odpovedí „</w:t>
      </w:r>
      <w:r w:rsidR="00E53F24">
        <w:rPr>
          <w:rFonts w:cstheme="minorHAnsi"/>
        </w:rPr>
        <w:t>O</w:t>
      </w:r>
      <w:r w:rsidRPr="00E428F5">
        <w:rPr>
          <w:rFonts w:cstheme="minorHAnsi"/>
        </w:rPr>
        <w:t xml:space="preserve"> Investičnej iniciatíve v reakcii na koronavírus Plus: Nové akcie na mobilizáciu kľúčových investícií a zdrojov“ z 2. apríla 2020 k otázke vplyvu vyššej moci, kde EK odporúča pristupovať v takýchto prípadoch flexibilným spôsobom (napr. ako je chýbajúci personál) a na otázku - „Čo sa stane, ak sa šírenie koronavírusu použije ako dôvod súvisiaci so zásahom vyššej moci? Aký vplyv to bude mať na implementačné pravidlá?“, odpovedala nasledovne - „Podľa Komisie by sa neschopnosť prijímateľov včas plniť svoje povinnosti z dôvodu šírenia koronavírusu (napríklad chýbajúci personál) mala riešiť s patričnou flexibilitou. Komisia podobne preukáže rovnakú flexibilitu pri posudzovaní toho, či povinnosti dodržiavajú aj členské štáty. ...“</w:t>
      </w:r>
      <w:r w:rsidR="00E53F24">
        <w:rPr>
          <w:rFonts w:cstheme="minorHAnsi"/>
        </w:rPr>
        <w:t>.</w:t>
      </w:r>
      <w:r w:rsidR="00E53B4D">
        <w:rPr>
          <w:rFonts w:cstheme="minorHAnsi"/>
        </w:rPr>
        <w:t xml:space="preserve"> </w:t>
      </w:r>
      <w:r w:rsidR="00E53F24">
        <w:rPr>
          <w:rFonts w:cstheme="minorHAnsi"/>
        </w:rPr>
        <w:t xml:space="preserve">Ministerstvo zdravotníctva Slovenskej republiky ako </w:t>
      </w:r>
      <w:r w:rsidR="00E53B4D">
        <w:rPr>
          <w:rFonts w:cstheme="minorHAnsi"/>
        </w:rPr>
        <w:t>SO</w:t>
      </w:r>
      <w:r w:rsidR="00E53F24">
        <w:rPr>
          <w:rFonts w:cstheme="minorHAnsi"/>
        </w:rPr>
        <w:t xml:space="preserve"> pre</w:t>
      </w:r>
      <w:r w:rsidR="00E53B4D">
        <w:rPr>
          <w:rFonts w:cstheme="minorHAnsi"/>
        </w:rPr>
        <w:t xml:space="preserve"> IROP reagoval</w:t>
      </w:r>
      <w:r w:rsidR="00E53F24">
        <w:rPr>
          <w:rFonts w:cstheme="minorHAnsi"/>
        </w:rPr>
        <w:t>o</w:t>
      </w:r>
      <w:r w:rsidR="00E53B4D">
        <w:rPr>
          <w:rFonts w:cstheme="minorHAnsi"/>
        </w:rPr>
        <w:t xml:space="preserve"> na vyhlásenia EK k danej situácii a usmernením č. 4 k implementácii projektov a COVID-19 v aktuálnom znení, ktoré bolo zverejnené dňa 30. 4. 2020 v časti 3.1 </w:t>
      </w:r>
      <w:r w:rsidR="00E53B4D" w:rsidRPr="00280624">
        <w:rPr>
          <w:rFonts w:cstheme="minorHAnsi"/>
          <w:i/>
        </w:rPr>
        <w:t>Podmienky poskytnutia príspevku</w:t>
      </w:r>
      <w:r w:rsidR="00E53B4D">
        <w:rPr>
          <w:rFonts w:cstheme="minorHAnsi"/>
        </w:rPr>
        <w:t xml:space="preserve"> určil</w:t>
      </w:r>
      <w:r w:rsidR="00E53F24">
        <w:rPr>
          <w:rFonts w:cstheme="minorHAnsi"/>
        </w:rPr>
        <w:t>o</w:t>
      </w:r>
      <w:r w:rsidR="00E53B4D">
        <w:rPr>
          <w:rFonts w:cstheme="minorHAnsi"/>
        </w:rPr>
        <w:t xml:space="preserve">, že v prípade, ak prijímateľ z objektívnych dôvodov, počas trvania mimoriadnej situácie, nebude môcť plniť niektorú z podmienok poskytnutia príspevku, príp. viaceré podmienky, je povinný okamžite informovať SO pre IROP o tejto skutočnosti, ktorý, na základe takéhoto oznámenia </w:t>
      </w:r>
      <w:r w:rsidR="00E53B4D" w:rsidRPr="008D1084">
        <w:rPr>
          <w:rFonts w:cstheme="minorHAnsi"/>
          <w:i/>
        </w:rPr>
        <w:t>nebude na prípadné neplnenie podmienok poskytnutia príspevku v čase realizácie projektu/udržateľnosti projektu v období mimoriadnej situácie prihliadať</w:t>
      </w:r>
      <w:r w:rsidR="00E53B4D">
        <w:rPr>
          <w:rFonts w:cstheme="minorHAnsi"/>
        </w:rPr>
        <w:t>, t. j. nebude to považované za</w:t>
      </w:r>
      <w:bookmarkStart w:id="1" w:name="_GoBack"/>
      <w:r w:rsidR="00E53B4D">
        <w:rPr>
          <w:rFonts w:cstheme="minorHAnsi"/>
        </w:rPr>
        <w:t xml:space="preserve"> </w:t>
      </w:r>
      <w:bookmarkEnd w:id="1"/>
      <w:r w:rsidR="00E53B4D">
        <w:rPr>
          <w:rFonts w:cstheme="minorHAnsi"/>
        </w:rPr>
        <w:t xml:space="preserve">podstatné porušenie zmluvy o NFP. Prijímateľ preukáže splnenie dotknutých podmienok poskytnutia príspevku do troch kalendárnych mesiacov od skončenia mimoriadnej situácie. </w:t>
      </w:r>
    </w:p>
    <w:p w14:paraId="0A460974" w14:textId="7D0639A9" w:rsidR="00E53B4D" w:rsidRPr="00E53B4D" w:rsidRDefault="00E53B4D" w:rsidP="0059663F">
      <w:pPr>
        <w:pStyle w:val="Odsekzoznamu"/>
        <w:numPr>
          <w:ilvl w:val="0"/>
          <w:numId w:val="6"/>
        </w:numPr>
        <w:spacing w:before="60" w:after="120" w:line="252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 xml:space="preserve">Pokiaľ ide o „pružnosť prispôsobovania operácií“ </w:t>
      </w:r>
      <w:r w:rsidRPr="00D31CE0">
        <w:rPr>
          <w:rFonts w:cstheme="minorHAnsi"/>
          <w:color w:val="000000"/>
        </w:rPr>
        <w:t xml:space="preserve">(flexibilitu), </w:t>
      </w:r>
      <w:r w:rsidR="00280624">
        <w:rPr>
          <w:rFonts w:cstheme="minorHAnsi"/>
          <w:color w:val="000000"/>
        </w:rPr>
        <w:t>EK</w:t>
      </w:r>
      <w:r w:rsidRPr="00D31CE0">
        <w:rPr>
          <w:rFonts w:cstheme="minorHAnsi"/>
          <w:color w:val="000000"/>
        </w:rPr>
        <w:t xml:space="preserve"> poskytla odpovede na tento druh otázok na platforme CRII</w:t>
      </w:r>
      <w:r w:rsidRPr="008875D8">
        <w:rPr>
          <w:vertAlign w:val="superscript"/>
        </w:rPr>
        <w:footnoteReference w:id="1"/>
      </w:r>
      <w:r w:rsidRPr="00D31CE0">
        <w:rPr>
          <w:rFonts w:cstheme="minorHAnsi"/>
          <w:color w:val="000000"/>
        </w:rPr>
        <w:t>, ako aj na platforme UA</w:t>
      </w:r>
      <w:r w:rsidRPr="008875D8">
        <w:rPr>
          <w:vertAlign w:val="superscript"/>
        </w:rPr>
        <w:footnoteReference w:id="2"/>
      </w:r>
      <w:r w:rsidRPr="00D31CE0">
        <w:rPr>
          <w:rFonts w:cstheme="minorHAnsi"/>
          <w:color w:val="000000"/>
        </w:rPr>
        <w:t>, ku ktorým majú slovenské orgány priamy prístup. Pointa je v</w:t>
      </w:r>
      <w:r w:rsidR="00BB6BE8">
        <w:rPr>
          <w:rFonts w:cstheme="minorHAnsi"/>
          <w:color w:val="000000"/>
        </w:rPr>
        <w:t> </w:t>
      </w:r>
      <w:r w:rsidRPr="00D31CE0">
        <w:rPr>
          <w:rFonts w:cstheme="minorHAnsi"/>
          <w:color w:val="000000"/>
        </w:rPr>
        <w:t>tom, že v prípade, že je možné odvolať sa na vyššiu moc (podmienky sú vysvetlené aj v odpovedi na platforme), po zvážení jednotlivých prípadov je možné upraviť operácie aj nad rámec podmienok poskytnutie príspevku vo výzve a zmeny sú obmedzené na nevyhnutné. To znamená, že možnosť uplatnenia niektorej z alternatív minimálneho personálneho zabezpečenia je viazaná výlučne na vyššiu moc.</w:t>
      </w:r>
    </w:p>
    <w:p w14:paraId="3BE5603D" w14:textId="0C8A4679" w:rsidR="00544203" w:rsidRPr="00E53B4D" w:rsidRDefault="00D50677" w:rsidP="0059663F">
      <w:pPr>
        <w:pStyle w:val="Odsekzoznamu"/>
        <w:numPr>
          <w:ilvl w:val="0"/>
          <w:numId w:val="6"/>
        </w:numPr>
        <w:spacing w:before="60" w:after="120" w:line="252" w:lineRule="auto"/>
        <w:ind w:left="426" w:hanging="426"/>
        <w:contextualSpacing w:val="0"/>
        <w:rPr>
          <w:rFonts w:cstheme="minorHAnsi"/>
        </w:rPr>
      </w:pPr>
      <w:r w:rsidRPr="00E53B4D">
        <w:rPr>
          <w:rFonts w:cstheme="minorHAnsi"/>
        </w:rPr>
        <w:t>Ustanovenia vyššej moc</w:t>
      </w:r>
      <w:r w:rsidR="00C26906" w:rsidRPr="00E53B4D">
        <w:rPr>
          <w:rFonts w:cstheme="minorHAnsi"/>
        </w:rPr>
        <w:t>,</w:t>
      </w:r>
      <w:r w:rsidR="00F3354A" w:rsidRPr="00E53B4D">
        <w:rPr>
          <w:rFonts w:cstheme="minorHAnsi"/>
        </w:rPr>
        <w:t xml:space="preserve"> za ktoré je možné považovať aj vzniknutú pandémiu v dôsledku ochorenia COVID-19, </w:t>
      </w:r>
      <w:r w:rsidRPr="00E53B4D">
        <w:rPr>
          <w:rFonts w:cstheme="minorHAnsi"/>
        </w:rPr>
        <w:t xml:space="preserve"> sa vo všeobecnosti pokladá za neobvyklé a nepredvídateľné okolnosti, nezávislé od toho, kto sa jej dovoláva,</w:t>
      </w:r>
      <w:r w:rsidR="00A00873" w:rsidRPr="00E53B4D">
        <w:rPr>
          <w:rFonts w:cstheme="minorHAnsi"/>
        </w:rPr>
        <w:t xml:space="preserve"> </w:t>
      </w:r>
      <w:r w:rsidRPr="00E53B4D">
        <w:rPr>
          <w:rFonts w:cstheme="minorHAnsi"/>
        </w:rPr>
        <w:t xml:space="preserve">ktorých dôsledkom nebolo možné zabrániť </w:t>
      </w:r>
      <w:r w:rsidR="002A760F" w:rsidRPr="00E53B4D">
        <w:rPr>
          <w:rFonts w:cstheme="minorHAnsi"/>
        </w:rPr>
        <w:t>a závažným spôsobom ovplyvňuje plneni</w:t>
      </w:r>
      <w:r w:rsidR="00E53B4D">
        <w:rPr>
          <w:rFonts w:cstheme="minorHAnsi"/>
        </w:rPr>
        <w:t>a</w:t>
      </w:r>
      <w:r w:rsidR="002A760F" w:rsidRPr="00E53B4D">
        <w:rPr>
          <w:rFonts w:cstheme="minorHAnsi"/>
        </w:rPr>
        <w:t xml:space="preserve"> zmluvných strán </w:t>
      </w:r>
      <w:r w:rsidRPr="00E53B4D">
        <w:rPr>
          <w:rFonts w:cstheme="minorHAnsi"/>
        </w:rPr>
        <w:t>alebo aj ako prekážka, ktorá nastala nezávisle od vôle povinnej strany a bráni jej</w:t>
      </w:r>
      <w:r w:rsidR="00C6517F" w:rsidRPr="00E53B4D">
        <w:rPr>
          <w:rFonts w:cstheme="minorHAnsi"/>
        </w:rPr>
        <w:t xml:space="preserve"> v</w:t>
      </w:r>
      <w:r w:rsidRPr="00E53B4D">
        <w:rPr>
          <w:rFonts w:cstheme="minorHAnsi"/>
        </w:rPr>
        <w:t xml:space="preserve"> splnení jej povinnosti, ak nemožno rozumne predpokladať, že by povinná strana túto prekážku alebo jej následky odvrátila alebo prekonala, a ďalej, že by v čase vzniku záväzku túto prekážku predvídala</w:t>
      </w:r>
      <w:r w:rsidR="002A760F" w:rsidRPr="00E53B4D">
        <w:rPr>
          <w:rFonts w:cstheme="minorHAnsi"/>
          <w:bCs/>
        </w:rPr>
        <w:t xml:space="preserve">. </w:t>
      </w:r>
      <w:r w:rsidR="00C6517F" w:rsidRPr="00E53B4D">
        <w:rPr>
          <w:rFonts w:cstheme="minorHAnsi"/>
          <w:bCs/>
        </w:rPr>
        <w:t xml:space="preserve"> </w:t>
      </w:r>
    </w:p>
    <w:p w14:paraId="7CFF5822" w14:textId="006CB944" w:rsidR="00C16EB3" w:rsidRDefault="002A760F" w:rsidP="00C16EB3">
      <w:pPr>
        <w:pStyle w:val="Odsekzoznamu"/>
        <w:numPr>
          <w:ilvl w:val="0"/>
          <w:numId w:val="6"/>
        </w:numPr>
        <w:spacing w:after="120" w:line="252" w:lineRule="auto"/>
        <w:ind w:left="425" w:hanging="425"/>
        <w:contextualSpacing w:val="0"/>
      </w:pPr>
      <w:r w:rsidRPr="00C16EB3">
        <w:t>Podľa článku 2 bod 2.5 zmluvy o NFP uzatvorenej s prijímateľom poskytovateľ môže k podmienkam poskytnutia príspevku vydať iný postup vo vzťahu k ich plneniu počas platnosti a účinnosti zmluvy o poskytnutí NFP</w:t>
      </w:r>
      <w:r w:rsidR="00D41FA5" w:rsidRPr="00C16EB3">
        <w:t>, čo podľa uvedeného ustanovenia nebude považované za podstatné porušenie zmluvy o</w:t>
      </w:r>
      <w:r w:rsidR="00E53F24">
        <w:t> </w:t>
      </w:r>
      <w:r w:rsidR="00D41FA5" w:rsidRPr="00C16EB3">
        <w:t>NFP</w:t>
      </w:r>
      <w:r w:rsidR="00E53F24">
        <w:t>.</w:t>
      </w:r>
    </w:p>
    <w:p w14:paraId="660C0F70" w14:textId="6EA4B29F" w:rsidR="00E53F24" w:rsidRPr="00C16EB3" w:rsidRDefault="00E53F24" w:rsidP="00E53F24">
      <w:pPr>
        <w:pStyle w:val="Odsekzoznamu"/>
        <w:numPr>
          <w:ilvl w:val="0"/>
          <w:numId w:val="6"/>
        </w:numPr>
        <w:spacing w:after="120" w:line="252" w:lineRule="auto"/>
        <w:ind w:left="425" w:hanging="425"/>
        <w:contextualSpacing w:val="0"/>
      </w:pPr>
      <w:r>
        <w:t>Z vyššie uvedených dôvodov Ministerstvo zdravotníctva Slovenskej republiky ako sprostredkovateľský orgán pre Integrovaný regionálny operačný program v súvislosti a s ohľadom na daný stav (mimoriadna situáciou, núdzový stav a iné okolnosti, ktoré nastali z dôvodu pandémie COVID-19 (ďalej len ako “krízová situácia”)) vydáva toto usmernenie, ktorým sa stanovujú alternatívne riešenia minimálneho personálneho zabezpečenia</w:t>
      </w:r>
      <w:r w:rsidRPr="00177068">
        <w:t xml:space="preserve"> lekárov primárnej zdravotnej starostlivosti.</w:t>
      </w:r>
    </w:p>
    <w:p w14:paraId="2CA830E2" w14:textId="4BC610DA" w:rsidR="00562895" w:rsidRPr="005503FE" w:rsidRDefault="00C16EB3" w:rsidP="00E53F24">
      <w:pPr>
        <w:pStyle w:val="Nadpis1"/>
        <w:spacing w:before="480" w:after="240" w:line="252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Povinné</w:t>
      </w:r>
      <w:r w:rsidR="00562895" w:rsidRPr="005503FE">
        <w:rPr>
          <w:rFonts w:ascii="Times New Roman" w:hAnsi="Times New Roman" w:cs="Times New Roman"/>
          <w:sz w:val="28"/>
          <w:szCs w:val="28"/>
        </w:rPr>
        <w:t xml:space="preserve"> úväzky a prijaté opatrenia</w:t>
      </w:r>
    </w:p>
    <w:p w14:paraId="4B68089F" w14:textId="6B20169F" w:rsidR="00DD6FA5" w:rsidRDefault="00573BFB" w:rsidP="00177068">
      <w:pPr>
        <w:spacing w:after="120" w:line="252" w:lineRule="auto"/>
      </w:pPr>
      <w:r w:rsidRPr="00373DD1">
        <w:t xml:space="preserve">Predmetom </w:t>
      </w:r>
      <w:r w:rsidR="009E735A" w:rsidRPr="00373DD1">
        <w:t>tejto časti usmernenia</w:t>
      </w:r>
      <w:r w:rsidRPr="00373DD1">
        <w:t xml:space="preserve"> sú </w:t>
      </w:r>
      <w:r w:rsidR="00360C69" w:rsidRPr="00373DD1">
        <w:t>alternatív</w:t>
      </w:r>
      <w:r w:rsidR="00ED455A">
        <w:t>ne</w:t>
      </w:r>
      <w:r w:rsidR="00360C69" w:rsidRPr="00373DD1">
        <w:t xml:space="preserve"> </w:t>
      </w:r>
      <w:r w:rsidR="00FA4F4C" w:rsidRPr="00373DD1">
        <w:t>riešen</w:t>
      </w:r>
      <w:r w:rsidR="00ED5B7E">
        <w:t>ia</w:t>
      </w:r>
      <w:r w:rsidR="00360C69" w:rsidRPr="00373DD1">
        <w:t xml:space="preserve"> povinn</w:t>
      </w:r>
      <w:r w:rsidR="00ED5B7E">
        <w:t>ého</w:t>
      </w:r>
      <w:r w:rsidR="00360C69" w:rsidRPr="00373DD1">
        <w:t xml:space="preserve"> </w:t>
      </w:r>
      <w:r w:rsidR="00360C69" w:rsidRPr="005F6251">
        <w:rPr>
          <w:i/>
        </w:rPr>
        <w:t>minimáln</w:t>
      </w:r>
      <w:r w:rsidR="00ED5B7E" w:rsidRPr="005F6251">
        <w:rPr>
          <w:i/>
        </w:rPr>
        <w:t>eho</w:t>
      </w:r>
      <w:r w:rsidR="00360C69" w:rsidRPr="005F6251">
        <w:rPr>
          <w:i/>
        </w:rPr>
        <w:t xml:space="preserve"> </w:t>
      </w:r>
      <w:r w:rsidR="00ED5B7E" w:rsidRPr="005F6251">
        <w:rPr>
          <w:i/>
        </w:rPr>
        <w:t>personálneho zabezpečenia</w:t>
      </w:r>
      <w:r w:rsidR="00F90BF4" w:rsidRPr="005F6251">
        <w:rPr>
          <w:i/>
        </w:rPr>
        <w:t xml:space="preserve"> </w:t>
      </w:r>
      <w:r w:rsidR="00F90BF4" w:rsidRPr="005F6251">
        <w:t xml:space="preserve">uvedeného </w:t>
      </w:r>
      <w:r w:rsidR="00F90BF4">
        <w:t>v kap. 6 Metodiky pre CIZS</w:t>
      </w:r>
      <w:r w:rsidR="0072503B">
        <w:t xml:space="preserve"> a vo výzve </w:t>
      </w:r>
      <w:r w:rsidR="005F6251">
        <w:t xml:space="preserve">definované </w:t>
      </w:r>
      <w:r w:rsidR="0072503B">
        <w:t xml:space="preserve">ako </w:t>
      </w:r>
      <w:r w:rsidR="00F90BF4">
        <w:t>„</w:t>
      </w:r>
      <w:r w:rsidR="00F90BF4" w:rsidRPr="00F90BF4">
        <w:rPr>
          <w:i/>
        </w:rPr>
        <w:t>P</w:t>
      </w:r>
      <w:r w:rsidR="0072503B" w:rsidRPr="00F90BF4">
        <w:rPr>
          <w:i/>
        </w:rPr>
        <w:t>odmienka zavedenia povinných služieb poskytovaných v</w:t>
      </w:r>
      <w:r w:rsidR="00F90BF4" w:rsidRPr="00F90BF4">
        <w:rPr>
          <w:i/>
        </w:rPr>
        <w:t> </w:t>
      </w:r>
      <w:r w:rsidR="0072503B" w:rsidRPr="00F90BF4">
        <w:rPr>
          <w:i/>
        </w:rPr>
        <w:t>CIZS</w:t>
      </w:r>
      <w:r w:rsidR="00F90BF4">
        <w:t>“</w:t>
      </w:r>
      <w:r w:rsidR="005F6251" w:rsidRPr="00373DD1">
        <w:t xml:space="preserve">, </w:t>
      </w:r>
      <w:r w:rsidR="005F6251">
        <w:t>ktoré budú</w:t>
      </w:r>
      <w:r w:rsidR="005F6251" w:rsidRPr="00373DD1">
        <w:t xml:space="preserve"> považované </w:t>
      </w:r>
      <w:r w:rsidR="005F6251" w:rsidRPr="00D41FA5">
        <w:t xml:space="preserve">za </w:t>
      </w:r>
      <w:r w:rsidR="005F6251" w:rsidRPr="008D1084">
        <w:t>plnohodnotné</w:t>
      </w:r>
      <w:r w:rsidR="005F6251" w:rsidRPr="00373DD1">
        <w:t xml:space="preserve"> k </w:t>
      </w:r>
      <w:r w:rsidR="005F6251">
        <w:t>pôvodným</w:t>
      </w:r>
      <w:r w:rsidR="005F6251" w:rsidRPr="00373DD1">
        <w:t xml:space="preserve"> podmienka</w:t>
      </w:r>
      <w:r w:rsidR="005F6251">
        <w:t>m rozsahu povinného minimálneho personálneho zabezpečenia</w:t>
      </w:r>
      <w:r w:rsidR="00346322" w:rsidRPr="00373DD1">
        <w:t xml:space="preserve">. </w:t>
      </w:r>
      <w:r w:rsidR="00DD6FA5">
        <w:t xml:space="preserve">Zavedením niektorej z uvedených alternatív sa nebude považovať za porušenie </w:t>
      </w:r>
      <w:r w:rsidR="00ED5B7E">
        <w:t>podmienok poskytnutie príspevku a ani</w:t>
      </w:r>
      <w:r w:rsidR="00DD6FA5">
        <w:t xml:space="preserve"> zmluvných podmienok</w:t>
      </w:r>
      <w:r w:rsidR="00ED5B7E">
        <w:t xml:space="preserve"> o NFP</w:t>
      </w:r>
      <w:r w:rsidR="00DD6FA5">
        <w:t>, čím nebude prijímateľ sankcionovaný.</w:t>
      </w:r>
      <w:r w:rsidR="00FA4F4C" w:rsidRPr="00373DD1">
        <w:t xml:space="preserve">  </w:t>
      </w:r>
    </w:p>
    <w:p w14:paraId="54721915" w14:textId="13E42765" w:rsidR="00EA60A9" w:rsidRPr="00034B76" w:rsidRDefault="00D41FA5" w:rsidP="00034B76">
      <w:pPr>
        <w:spacing w:after="120" w:line="252" w:lineRule="auto"/>
        <w:rPr>
          <w:rFonts w:cstheme="minorHAnsi"/>
          <w:color w:val="000000"/>
        </w:rPr>
      </w:pPr>
      <w:r>
        <w:t xml:space="preserve"> </w:t>
      </w:r>
    </w:p>
    <w:p w14:paraId="3839161E" w14:textId="77777777" w:rsidR="00CA6BA2" w:rsidRDefault="00CA6BA2" w:rsidP="00034B76">
      <w:pPr>
        <w:pStyle w:val="Nadpis2"/>
        <w:numPr>
          <w:ilvl w:val="0"/>
          <w:numId w:val="0"/>
        </w:numPr>
        <w:spacing w:before="240" w:after="120" w:line="252" w:lineRule="auto"/>
        <w:ind w:left="425"/>
      </w:pPr>
      <w:r>
        <w:t xml:space="preserve">2.1 </w:t>
      </w:r>
      <w:r w:rsidRPr="00824651">
        <w:rPr>
          <w:sz w:val="24"/>
          <w:szCs w:val="24"/>
        </w:rPr>
        <w:t>Povinné minimálne úväzky</w:t>
      </w:r>
      <w:r w:rsidR="00FA4F4C" w:rsidRPr="00824651">
        <w:rPr>
          <w:sz w:val="24"/>
          <w:szCs w:val="24"/>
        </w:rPr>
        <w:t xml:space="preserve"> podľa súčasných podmienok</w:t>
      </w:r>
    </w:p>
    <w:p w14:paraId="01124E6D" w14:textId="77777777" w:rsidR="00562895" w:rsidRPr="00FD20BA" w:rsidRDefault="00562895" w:rsidP="00A15FED">
      <w:pPr>
        <w:spacing w:before="60" w:after="60" w:line="252" w:lineRule="auto"/>
      </w:pPr>
      <w:r w:rsidRPr="00FD20BA">
        <w:t>Podľa hodnotiacich a výberových kritérií k špecifickému cieľu 2.1.2</w:t>
      </w:r>
      <w:r w:rsidR="00300BB9">
        <w:t>, ktoré tvoria súčasť výzvy</w:t>
      </w:r>
      <w:r w:rsidR="006431CD">
        <w:t xml:space="preserve"> a Metodiky</w:t>
      </w:r>
      <w:r w:rsidR="006431CD" w:rsidRPr="006431CD">
        <w:t xml:space="preserve"> </w:t>
      </w:r>
      <w:r w:rsidR="006431CD">
        <w:t xml:space="preserve">pre realizáciu a fungovanie centra integrovanej zdravotnej starostlivosti (ďalej len </w:t>
      </w:r>
      <w:r w:rsidR="00E512DC">
        <w:t>„</w:t>
      </w:r>
      <w:r w:rsidR="006431CD">
        <w:t>Metodika CIZS“)</w:t>
      </w:r>
      <w:r w:rsidRPr="00FD20BA">
        <w:t xml:space="preserve">, </w:t>
      </w:r>
      <w:r w:rsidR="006431CD">
        <w:t>na ktorú sa odvoláva aj výzva,</w:t>
      </w:r>
      <w:r w:rsidR="006431CD" w:rsidRPr="00FD20BA">
        <w:t xml:space="preserve"> </w:t>
      </w:r>
      <w:r w:rsidRPr="00FD20BA">
        <w:t xml:space="preserve">každá schválená žiadosť o NFP musí splniť nasledujúce kritérium pre minimálne personálne zabezpečenie povinných služieb integrovaných v CIZS: </w:t>
      </w:r>
    </w:p>
    <w:p w14:paraId="365750B0" w14:textId="77777777" w:rsidR="00562895" w:rsidRPr="00D25386" w:rsidRDefault="00562895" w:rsidP="0059663F">
      <w:pPr>
        <w:pStyle w:val="Odsekzoznamu"/>
        <w:numPr>
          <w:ilvl w:val="0"/>
          <w:numId w:val="4"/>
        </w:numPr>
        <w:spacing w:after="0" w:line="252" w:lineRule="auto"/>
        <w:ind w:left="426" w:hanging="357"/>
        <w:rPr>
          <w:rFonts w:cstheme="minorHAnsi"/>
        </w:rPr>
      </w:pPr>
      <w:r w:rsidRPr="00D25386">
        <w:rPr>
          <w:rFonts w:cstheme="minorHAnsi"/>
        </w:rPr>
        <w:t>1 plný úväzok všeobecného lekára pre dospelých</w:t>
      </w:r>
      <w:r w:rsidR="00E512DC">
        <w:rPr>
          <w:rFonts w:cstheme="minorHAnsi"/>
        </w:rPr>
        <w:t>,</w:t>
      </w:r>
      <w:r w:rsidRPr="00D25386">
        <w:rPr>
          <w:rFonts w:cstheme="minorHAnsi"/>
        </w:rPr>
        <w:t xml:space="preserve"> </w:t>
      </w:r>
    </w:p>
    <w:p w14:paraId="4EBF4668" w14:textId="77777777" w:rsidR="00562895" w:rsidRPr="00D25386" w:rsidRDefault="00562895" w:rsidP="0059663F">
      <w:pPr>
        <w:pStyle w:val="Odsekzoznamu"/>
        <w:numPr>
          <w:ilvl w:val="0"/>
          <w:numId w:val="4"/>
        </w:numPr>
        <w:spacing w:before="60" w:after="60" w:line="252" w:lineRule="auto"/>
        <w:ind w:left="426"/>
        <w:rPr>
          <w:rFonts w:cstheme="minorHAnsi"/>
        </w:rPr>
      </w:pPr>
      <w:r w:rsidRPr="00D25386">
        <w:rPr>
          <w:rFonts w:cstheme="minorHAnsi"/>
        </w:rPr>
        <w:t>0,5 úväzku všeobecného lekára pre dospelých</w:t>
      </w:r>
      <w:r w:rsidR="00E512DC">
        <w:rPr>
          <w:rFonts w:cstheme="minorHAnsi"/>
        </w:rPr>
        <w:t>,</w:t>
      </w:r>
    </w:p>
    <w:p w14:paraId="1AFCDA40" w14:textId="32C7FAB9" w:rsidR="00562895" w:rsidRPr="00D25386" w:rsidRDefault="00562895" w:rsidP="0059663F">
      <w:pPr>
        <w:pStyle w:val="Odsekzoznamu"/>
        <w:numPr>
          <w:ilvl w:val="0"/>
          <w:numId w:val="4"/>
        </w:numPr>
        <w:spacing w:before="60" w:after="60" w:line="252" w:lineRule="auto"/>
        <w:ind w:left="426"/>
        <w:rPr>
          <w:rFonts w:cstheme="minorHAnsi"/>
        </w:rPr>
      </w:pPr>
      <w:r w:rsidRPr="00D25386">
        <w:rPr>
          <w:rFonts w:cstheme="minorHAnsi"/>
        </w:rPr>
        <w:t>0,5 úväzku všeobecného lekára pre deti a</w:t>
      </w:r>
      <w:r w:rsidR="00E512DC">
        <w:rPr>
          <w:rFonts w:cstheme="minorHAnsi"/>
        </w:rPr>
        <w:t> </w:t>
      </w:r>
      <w:r w:rsidRPr="00D25386">
        <w:rPr>
          <w:rFonts w:cstheme="minorHAnsi"/>
        </w:rPr>
        <w:t>dorast</w:t>
      </w:r>
      <w:r w:rsidR="00E512DC">
        <w:rPr>
          <w:rFonts w:cstheme="minorHAnsi"/>
        </w:rPr>
        <w:t>,</w:t>
      </w:r>
      <w:r w:rsidRPr="00D25386">
        <w:rPr>
          <w:rFonts w:cstheme="minorHAnsi"/>
        </w:rPr>
        <w:t xml:space="preserve"> </w:t>
      </w:r>
    </w:p>
    <w:p w14:paraId="714D9440" w14:textId="77777777" w:rsidR="00562895" w:rsidRPr="00D25386" w:rsidRDefault="00562895" w:rsidP="0059663F">
      <w:pPr>
        <w:pStyle w:val="Odsekzoznamu"/>
        <w:numPr>
          <w:ilvl w:val="0"/>
          <w:numId w:val="4"/>
        </w:numPr>
        <w:spacing w:before="60" w:after="60" w:line="252" w:lineRule="auto"/>
        <w:ind w:left="426"/>
        <w:rPr>
          <w:rFonts w:cstheme="minorHAnsi"/>
        </w:rPr>
      </w:pPr>
      <w:r w:rsidRPr="00D25386">
        <w:rPr>
          <w:rFonts w:cstheme="minorHAnsi"/>
        </w:rPr>
        <w:t>a 0,2 úväzku lekára v špecializácii gynekológ-pôrodník (všetky spolu ďalej ako „minimálne povinné služby“).</w:t>
      </w:r>
    </w:p>
    <w:p w14:paraId="483D54A2" w14:textId="77777777" w:rsidR="00562895" w:rsidRPr="00824651" w:rsidRDefault="00562895" w:rsidP="00E53F24">
      <w:pPr>
        <w:pStyle w:val="Nadpis2"/>
        <w:numPr>
          <w:ilvl w:val="0"/>
          <w:numId w:val="0"/>
        </w:numPr>
        <w:spacing w:before="480" w:after="120" w:line="252" w:lineRule="auto"/>
        <w:ind w:left="425"/>
        <w:rPr>
          <w:sz w:val="24"/>
          <w:szCs w:val="24"/>
        </w:rPr>
      </w:pPr>
      <w:r w:rsidRPr="00824651">
        <w:rPr>
          <w:sz w:val="24"/>
          <w:szCs w:val="24"/>
        </w:rPr>
        <w:t>2.</w:t>
      </w:r>
      <w:r w:rsidR="00CA6BA2" w:rsidRPr="00824651">
        <w:rPr>
          <w:sz w:val="24"/>
          <w:szCs w:val="24"/>
        </w:rPr>
        <w:t>2</w:t>
      </w:r>
      <w:r w:rsidRPr="00824651">
        <w:rPr>
          <w:sz w:val="24"/>
          <w:szCs w:val="24"/>
        </w:rPr>
        <w:t xml:space="preserve"> </w:t>
      </w:r>
      <w:r w:rsidR="00360C69" w:rsidRPr="00824651">
        <w:rPr>
          <w:sz w:val="24"/>
          <w:szCs w:val="24"/>
        </w:rPr>
        <w:t>Alternatív</w:t>
      </w:r>
      <w:r w:rsidR="001D4258" w:rsidRPr="00824651">
        <w:rPr>
          <w:sz w:val="24"/>
          <w:szCs w:val="24"/>
        </w:rPr>
        <w:t xml:space="preserve">ne riešenia pre </w:t>
      </w:r>
      <w:r w:rsidR="00824651" w:rsidRPr="00824651">
        <w:rPr>
          <w:sz w:val="24"/>
          <w:szCs w:val="24"/>
        </w:rPr>
        <w:t>povinn</w:t>
      </w:r>
      <w:r w:rsidR="00E512DC">
        <w:rPr>
          <w:sz w:val="24"/>
          <w:szCs w:val="24"/>
        </w:rPr>
        <w:t>é</w:t>
      </w:r>
      <w:r w:rsidR="00824651" w:rsidRPr="00824651">
        <w:rPr>
          <w:sz w:val="24"/>
          <w:szCs w:val="24"/>
        </w:rPr>
        <w:t xml:space="preserve"> minimálne personálne zabezpečeni</w:t>
      </w:r>
      <w:r w:rsidR="00E512DC">
        <w:rPr>
          <w:sz w:val="24"/>
          <w:szCs w:val="24"/>
        </w:rPr>
        <w:t>e</w:t>
      </w:r>
      <w:r w:rsidRPr="00824651">
        <w:rPr>
          <w:sz w:val="24"/>
          <w:szCs w:val="24"/>
        </w:rPr>
        <w:t xml:space="preserve">  </w:t>
      </w:r>
    </w:p>
    <w:p w14:paraId="73E4AE94" w14:textId="1DD5CB6A" w:rsidR="00C43034" w:rsidRDefault="00C43034" w:rsidP="00A15FED">
      <w:pPr>
        <w:shd w:val="clear" w:color="auto" w:fill="FFFFFF"/>
        <w:spacing w:after="120" w:line="252" w:lineRule="auto"/>
        <w:rPr>
          <w:rFonts w:cstheme="minorHAnsi"/>
        </w:rPr>
      </w:pPr>
      <w:r>
        <w:rPr>
          <w:rFonts w:cstheme="minorHAnsi"/>
        </w:rPr>
        <w:t>V</w:t>
      </w:r>
      <w:r w:rsidR="00D526B3">
        <w:rPr>
          <w:rFonts w:cstheme="minorHAnsi"/>
        </w:rPr>
        <w:t> </w:t>
      </w:r>
      <w:r>
        <w:rPr>
          <w:rFonts w:cstheme="minorHAnsi"/>
        </w:rPr>
        <w:t>prípade</w:t>
      </w:r>
      <w:r w:rsidR="00D526B3">
        <w:rPr>
          <w:rFonts w:cstheme="minorHAnsi"/>
        </w:rPr>
        <w:t>,</w:t>
      </w:r>
      <w:r>
        <w:rPr>
          <w:rFonts w:cstheme="minorHAnsi"/>
        </w:rPr>
        <w:t xml:space="preserve"> ak prijímateľ nedokáže splniť </w:t>
      </w:r>
      <w:r w:rsidR="00D526B3">
        <w:rPr>
          <w:rFonts w:cstheme="minorHAnsi"/>
        </w:rPr>
        <w:t>minimálne</w:t>
      </w:r>
      <w:r w:rsidR="00824651">
        <w:rPr>
          <w:rFonts w:cstheme="minorHAnsi"/>
        </w:rPr>
        <w:t xml:space="preserve"> personálne</w:t>
      </w:r>
      <w:r w:rsidR="002D0E0E">
        <w:rPr>
          <w:rFonts w:cstheme="minorHAnsi"/>
        </w:rPr>
        <w:t xml:space="preserve"> </w:t>
      </w:r>
      <w:r w:rsidR="00824651">
        <w:rPr>
          <w:rFonts w:cstheme="minorHAnsi"/>
        </w:rPr>
        <w:t>zabezpečeni</w:t>
      </w:r>
      <w:r w:rsidR="00D526B3">
        <w:rPr>
          <w:rFonts w:cstheme="minorHAnsi"/>
        </w:rPr>
        <w:t>e</w:t>
      </w:r>
      <w:r w:rsidR="002D1F07">
        <w:rPr>
          <w:rFonts w:cstheme="minorHAnsi"/>
        </w:rPr>
        <w:t xml:space="preserve"> úväzkov </w:t>
      </w:r>
      <w:r w:rsidR="005C6C13">
        <w:rPr>
          <w:rFonts w:cstheme="minorHAnsi"/>
        </w:rPr>
        <w:t>v dôsledku COVID-19</w:t>
      </w:r>
      <w:r w:rsidR="00F77740">
        <w:rPr>
          <w:rFonts w:cstheme="minorHAnsi"/>
        </w:rPr>
        <w:t xml:space="preserve"> definovaného v právnych dokumentoch SO</w:t>
      </w:r>
      <w:r w:rsidR="00E53F24">
        <w:rPr>
          <w:rFonts w:cstheme="minorHAnsi"/>
        </w:rPr>
        <w:t xml:space="preserve"> pre</w:t>
      </w:r>
      <w:r w:rsidR="00F77740">
        <w:rPr>
          <w:rFonts w:cstheme="minorHAnsi"/>
        </w:rPr>
        <w:t xml:space="preserve"> IROP,</w:t>
      </w:r>
      <w:r>
        <w:rPr>
          <w:rFonts w:cstheme="minorHAnsi"/>
        </w:rPr>
        <w:t xml:space="preserve"> je možné </w:t>
      </w:r>
      <w:r w:rsidR="001112EE">
        <w:rPr>
          <w:rFonts w:cstheme="minorHAnsi"/>
        </w:rPr>
        <w:t>pristúpiť k</w:t>
      </w:r>
      <w:r w:rsidR="005C6C13">
        <w:rPr>
          <w:rFonts w:cstheme="minorHAnsi"/>
        </w:rPr>
        <w:t> </w:t>
      </w:r>
      <w:r w:rsidR="001112EE">
        <w:rPr>
          <w:rFonts w:cstheme="minorHAnsi"/>
        </w:rPr>
        <w:t>výberu</w:t>
      </w:r>
      <w:r w:rsidR="005C6C13">
        <w:rPr>
          <w:rFonts w:cstheme="minorHAnsi"/>
        </w:rPr>
        <w:t xml:space="preserve"> </w:t>
      </w:r>
      <w:r w:rsidR="001112EE">
        <w:rPr>
          <w:rFonts w:cstheme="minorHAnsi"/>
        </w:rPr>
        <w:t>alternatív</w:t>
      </w:r>
      <w:r w:rsidR="00D526B3">
        <w:rPr>
          <w:rFonts w:cstheme="minorHAnsi"/>
        </w:rPr>
        <w:t>neho</w:t>
      </w:r>
      <w:r w:rsidR="001112EE">
        <w:rPr>
          <w:rFonts w:cstheme="minorHAnsi"/>
        </w:rPr>
        <w:t xml:space="preserve"> </w:t>
      </w:r>
      <w:r w:rsidR="00D526B3">
        <w:rPr>
          <w:rFonts w:cstheme="minorHAnsi"/>
        </w:rPr>
        <w:t xml:space="preserve">riešenia </w:t>
      </w:r>
      <w:r>
        <w:rPr>
          <w:rFonts w:cstheme="minorHAnsi"/>
        </w:rPr>
        <w:t>minimálne</w:t>
      </w:r>
      <w:r w:rsidR="00D526B3">
        <w:rPr>
          <w:rFonts w:cstheme="minorHAnsi"/>
        </w:rPr>
        <w:t>ho</w:t>
      </w:r>
      <w:r>
        <w:rPr>
          <w:rFonts w:cstheme="minorHAnsi"/>
        </w:rPr>
        <w:t xml:space="preserve"> personálne</w:t>
      </w:r>
      <w:r w:rsidR="00D526B3">
        <w:rPr>
          <w:rFonts w:cstheme="minorHAnsi"/>
        </w:rPr>
        <w:t>ho</w:t>
      </w:r>
      <w:r>
        <w:rPr>
          <w:rFonts w:cstheme="minorHAnsi"/>
        </w:rPr>
        <w:t xml:space="preserve"> zabezpečeni</w:t>
      </w:r>
      <w:r w:rsidR="00D526B3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1112EE">
        <w:rPr>
          <w:rFonts w:cstheme="minorHAnsi"/>
        </w:rPr>
        <w:t>úväzkov</w:t>
      </w:r>
      <w:r>
        <w:rPr>
          <w:rFonts w:cstheme="minorHAnsi"/>
        </w:rPr>
        <w:t>, ktor</w:t>
      </w:r>
      <w:r w:rsidR="002D0E0E">
        <w:rPr>
          <w:rFonts w:cstheme="minorHAnsi"/>
        </w:rPr>
        <w:t>é</w:t>
      </w:r>
      <w:r>
        <w:rPr>
          <w:rFonts w:cstheme="minorHAnsi"/>
        </w:rPr>
        <w:t xml:space="preserve"> </w:t>
      </w:r>
      <w:r w:rsidR="005C6C13">
        <w:rPr>
          <w:rFonts w:cstheme="minorHAnsi"/>
        </w:rPr>
        <w:t>umožní</w:t>
      </w:r>
      <w:r>
        <w:rPr>
          <w:rFonts w:cstheme="minorHAnsi"/>
        </w:rPr>
        <w:t>, že bude zabezpečená požadovaná zdravotná starostlivosť</w:t>
      </w:r>
      <w:r w:rsidR="005C6C13">
        <w:rPr>
          <w:rFonts w:cstheme="minorHAnsi"/>
        </w:rPr>
        <w:t xml:space="preserve"> v danom CIZS</w:t>
      </w:r>
      <w:r>
        <w:rPr>
          <w:rFonts w:cstheme="minorHAnsi"/>
        </w:rPr>
        <w:t>.</w:t>
      </w:r>
    </w:p>
    <w:p w14:paraId="270A5AE7" w14:textId="1DBE6B9E" w:rsidR="00F77740" w:rsidRPr="00373DD1" w:rsidRDefault="00F77740" w:rsidP="00F77740">
      <w:pPr>
        <w:spacing w:after="120" w:line="252" w:lineRule="auto"/>
      </w:pPr>
      <w:r>
        <w:t>Navrhovaným alternatívnym riešením sa zavádza spôsob flexibilného personálneho zabezpečenia a spôsob dod</w:t>
      </w:r>
      <w:r w:rsidR="00834F41">
        <w:t>atočných zdravotníckych</w:t>
      </w:r>
      <w:r>
        <w:t xml:space="preserve"> kapacít, ktorý plnohodnotne plní funkciu pôvodne nastaveného minimálneho personálneho zabezpečenia. Základom každej alternatívy je podmienka minimálneho personálneho zabezpečenia v odbore všeobecný lekár pre dospelých, všeobecných lekár pre deti a dorast a špecialista v odbore gynekológie. Prehľad alternatívnych riešení je uvedený v prílohe č. 1 Alternatívne riešenia pre povinné minimálne zabezpečenie úväzkov. </w:t>
      </w:r>
    </w:p>
    <w:p w14:paraId="534E2290" w14:textId="2053701E" w:rsidR="00F77740" w:rsidRDefault="00F77740" w:rsidP="00F77740">
      <w:pPr>
        <w:spacing w:after="120" w:line="252" w:lineRule="auto"/>
        <w:rPr>
          <w:rFonts w:cstheme="minorHAnsi"/>
        </w:rPr>
      </w:pPr>
      <w:r>
        <w:rPr>
          <w:rFonts w:cstheme="minorHAnsi"/>
        </w:rPr>
        <w:t xml:space="preserve">Flexibilita povinných úväzkov ako jedna z alternatív minimálneho personálneho zabezpečenia, je založená na možnej úprave rozsahu povinného úväzku za iný v prípade, že bude zachované poskytovanie zdravotnej starostlivosti všeobecného lekára na úrovni minimálne 1 FTE a zostatkový úväzok sa presunie k ostatným povinným službám. </w:t>
      </w:r>
      <w:r w:rsidRPr="001225B5">
        <w:rPr>
          <w:rFonts w:cstheme="minorHAnsi"/>
        </w:rPr>
        <w:t>Celkový súčet úväzkov musí tvoriť minimálne 2,2 FTE vše</w:t>
      </w:r>
      <w:r>
        <w:rPr>
          <w:rFonts w:cstheme="minorHAnsi"/>
        </w:rPr>
        <w:t>tkých úväzkov povinných lekárov.</w:t>
      </w:r>
      <w:r w:rsidRPr="001225B5">
        <w:rPr>
          <w:rFonts w:cstheme="minorHAnsi"/>
        </w:rPr>
        <w:t xml:space="preserve"> Flexibilita úväzku je možná len z 0,5 úväzku všeobecného lekára pre dospelých smerom na pediatra a/alebo gynekológa. Ostatný rozsah povinných úväzkov pri jednotlivých povinných špecializáciách ostáva nemenný.</w:t>
      </w:r>
    </w:p>
    <w:p w14:paraId="7790D590" w14:textId="77777777" w:rsidR="00F77740" w:rsidRDefault="00F77740" w:rsidP="00F77740">
      <w:pPr>
        <w:spacing w:after="120" w:line="252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Možnosť využitia dodatočných</w:t>
      </w:r>
      <w:r w:rsidRPr="00BD1E52">
        <w:rPr>
          <w:rFonts w:cstheme="minorHAnsi"/>
          <w:color w:val="000000"/>
        </w:rPr>
        <w:t xml:space="preserve"> personáln</w:t>
      </w:r>
      <w:r>
        <w:rPr>
          <w:rFonts w:cstheme="minorHAnsi"/>
          <w:color w:val="000000"/>
        </w:rPr>
        <w:t>ych</w:t>
      </w:r>
      <w:r w:rsidRPr="00BD1E52">
        <w:rPr>
          <w:rFonts w:cstheme="minorHAnsi"/>
          <w:color w:val="000000"/>
        </w:rPr>
        <w:t xml:space="preserve"> kapac</w:t>
      </w:r>
      <w:r>
        <w:rPr>
          <w:rFonts w:cstheme="minorHAnsi"/>
          <w:color w:val="000000"/>
        </w:rPr>
        <w:t>ít,</w:t>
      </w:r>
      <w:r w:rsidRPr="00BD1E5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je založené</w:t>
      </w:r>
      <w:r w:rsidRPr="00BD1E52">
        <w:rPr>
          <w:rFonts w:cstheme="minorHAnsi"/>
          <w:color w:val="000000"/>
        </w:rPr>
        <w:t xml:space="preserve"> na skutočnosti, že každý dodatočný </w:t>
      </w:r>
      <w:r>
        <w:rPr>
          <w:rFonts w:cstheme="minorHAnsi"/>
          <w:color w:val="000000"/>
        </w:rPr>
        <w:t xml:space="preserve">zdravotnícky </w:t>
      </w:r>
      <w:r w:rsidRPr="00BD1E52">
        <w:rPr>
          <w:rFonts w:cstheme="minorHAnsi"/>
          <w:color w:val="000000"/>
        </w:rPr>
        <w:t xml:space="preserve">pracovník je schopný zvýšiť celkovú kapacitu </w:t>
      </w:r>
      <w:r>
        <w:rPr>
          <w:rFonts w:cstheme="minorHAnsi"/>
          <w:color w:val="000000"/>
        </w:rPr>
        <w:t xml:space="preserve">poskytovaných zdravotných služieb </w:t>
      </w:r>
      <w:r w:rsidRPr="00BD1E52">
        <w:rPr>
          <w:rFonts w:cstheme="minorHAnsi"/>
          <w:color w:val="000000"/>
        </w:rPr>
        <w:t xml:space="preserve">všeobecnej ambulancie. </w:t>
      </w:r>
      <w:r>
        <w:rPr>
          <w:rFonts w:cstheme="minorHAnsi"/>
          <w:color w:val="000000"/>
        </w:rPr>
        <w:t>Navýšenie počtu zdravotných sestier tak v tomto prípade umožní lekárovi viac sa koncentrovať na svoju odbornú činnosť a ostatnú činnosť vo svojej kompetencii preberajú zdravotné sestry. Takýmto spôsobom je možné poskytnúť rovnako kvalitnú zdravotnú starostlivosť väčšiemu počtu pacientov.</w:t>
      </w:r>
    </w:p>
    <w:p w14:paraId="0A5DDAB2" w14:textId="77777777" w:rsidR="00F77740" w:rsidRDefault="00F77740" w:rsidP="00F77740">
      <w:pPr>
        <w:spacing w:after="120" w:line="252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Stanovenie požiadavky minimálneho personálneho zabezpečenia bez určenia úväzku je alternatíva, ktorá vytvorí možnosť flexibilnejšej reakcie na zdravotný stav obyvateľov spádovej oblasti a umožní popri poskytovaní primárnej zdravotnej starostlivosti doplniť minimálny rozsah úväzkov o špecialistov z vybraných odborov nad rámec pôvodne schválených špecialistov. V prípade tejto alternatívy je potrebné predložiť analýzu potrieb a pokrytia danej špecializácie v spádovej oblasti podľa metodiky pre realizáciu a fungovanie CIZS.  </w:t>
      </w:r>
    </w:p>
    <w:p w14:paraId="4D9B8900" w14:textId="1DFBE11C" w:rsidR="00F77740" w:rsidRPr="00034B76" w:rsidRDefault="00F77740" w:rsidP="00F77740">
      <w:pPr>
        <w:spacing w:after="120" w:line="252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</w:t>
      </w:r>
      <w:r w:rsidR="00834F41">
        <w:rPr>
          <w:rFonts w:cstheme="minorHAnsi"/>
          <w:color w:val="000000"/>
        </w:rPr>
        <w:t>i výbere alternatívneho riešenia</w:t>
      </w:r>
      <w:r>
        <w:rPr>
          <w:rFonts w:cstheme="minorHAnsi"/>
          <w:color w:val="000000"/>
        </w:rPr>
        <w:t xml:space="preserve"> každý prijímateľ musí zohľadniť potreby príslušnej spádovej oblasti pri zabezpečení poskytovania primárnej zdravotnej starostlivosti. </w:t>
      </w:r>
    </w:p>
    <w:p w14:paraId="78CC6C0B" w14:textId="62250AFA" w:rsidR="0038322A" w:rsidRPr="00824651" w:rsidRDefault="0038322A" w:rsidP="00834F41">
      <w:pPr>
        <w:pStyle w:val="Nadpis1"/>
        <w:spacing w:before="480"/>
        <w:ind w:left="357" w:hanging="357"/>
      </w:pPr>
      <w:r w:rsidRPr="00824651">
        <w:t>Postup</w:t>
      </w:r>
      <w:r w:rsidR="00573BFB" w:rsidRPr="00824651">
        <w:t xml:space="preserve"> pr</w:t>
      </w:r>
      <w:r w:rsidR="00DA294F" w:rsidRPr="00824651">
        <w:t>i</w:t>
      </w:r>
      <w:r w:rsidR="00573BFB" w:rsidRPr="00824651">
        <w:t xml:space="preserve"> </w:t>
      </w:r>
      <w:r w:rsidR="00373DD1" w:rsidRPr="00824651">
        <w:t>zmen</w:t>
      </w:r>
      <w:r w:rsidR="00DA294F" w:rsidRPr="00824651">
        <w:t>e</w:t>
      </w:r>
      <w:r w:rsidR="00373DD1" w:rsidRPr="00824651">
        <w:t xml:space="preserve"> zloženia </w:t>
      </w:r>
      <w:r w:rsidR="00556E24" w:rsidRPr="00824651">
        <w:t>minimáln</w:t>
      </w:r>
      <w:r w:rsidR="00824651" w:rsidRPr="00824651">
        <w:t>eho</w:t>
      </w:r>
      <w:r w:rsidR="00556E24" w:rsidRPr="00824651">
        <w:t xml:space="preserve"> </w:t>
      </w:r>
      <w:r w:rsidR="00824651" w:rsidRPr="00824651">
        <w:t xml:space="preserve">personálneho zabezpečenia </w:t>
      </w:r>
      <w:r w:rsidR="00F90BF4">
        <w:t xml:space="preserve">– </w:t>
      </w:r>
      <w:r w:rsidR="000E2EF7">
        <w:t> zmenové konanie</w:t>
      </w:r>
    </w:p>
    <w:p w14:paraId="5559E771" w14:textId="0C1B6EB8" w:rsidR="00976EE9" w:rsidRDefault="00C17A2F" w:rsidP="00034B76">
      <w:pPr>
        <w:spacing w:before="60" w:after="120" w:line="252" w:lineRule="auto"/>
      </w:pPr>
      <w:r w:rsidRPr="004E3E35">
        <w:rPr>
          <w:u w:val="single"/>
        </w:rPr>
        <w:t xml:space="preserve">Postup </w:t>
      </w:r>
      <w:r w:rsidR="00DA294F" w:rsidRPr="004E3E35">
        <w:rPr>
          <w:u w:val="single"/>
        </w:rPr>
        <w:t xml:space="preserve">pri </w:t>
      </w:r>
      <w:r w:rsidR="00D214F3" w:rsidRPr="004E3E35">
        <w:rPr>
          <w:u w:val="single"/>
        </w:rPr>
        <w:t>zmen</w:t>
      </w:r>
      <w:r w:rsidR="00DA294F" w:rsidRPr="004E3E35">
        <w:rPr>
          <w:u w:val="single"/>
        </w:rPr>
        <w:t>e</w:t>
      </w:r>
      <w:r w:rsidR="00D214F3" w:rsidRPr="004E3E35">
        <w:rPr>
          <w:u w:val="single"/>
        </w:rPr>
        <w:t xml:space="preserve"> </w:t>
      </w:r>
      <w:r w:rsidR="00556E24">
        <w:rPr>
          <w:u w:val="single"/>
        </w:rPr>
        <w:t xml:space="preserve">zloženia </w:t>
      </w:r>
      <w:r w:rsidRPr="004E3E35">
        <w:rPr>
          <w:u w:val="single"/>
        </w:rPr>
        <w:t>povinných minimálnych úväzkov</w:t>
      </w:r>
      <w:r w:rsidR="009D2FB9" w:rsidRPr="004E3E35">
        <w:t xml:space="preserve"> </w:t>
      </w:r>
      <w:r w:rsidR="00373DD1" w:rsidRPr="004E3E35">
        <w:t xml:space="preserve">pre zabezpečenie primárnej ambulantnej zdravotnej starostlivosti poskytovanej v rámci CIZS </w:t>
      </w:r>
      <w:r w:rsidR="009D2FB9" w:rsidRPr="004E3E35">
        <w:t xml:space="preserve">sa </w:t>
      </w:r>
      <w:r w:rsidR="00D214F3" w:rsidRPr="004E3E35">
        <w:t xml:space="preserve">vykonáva </w:t>
      </w:r>
      <w:r w:rsidR="009D2FB9" w:rsidRPr="004E3E35">
        <w:t>na základe zmenového konani</w:t>
      </w:r>
      <w:r w:rsidR="00EB59CD">
        <w:t>a</w:t>
      </w:r>
      <w:r w:rsidR="00D81CE4" w:rsidRPr="004E3E35">
        <w:t>.</w:t>
      </w:r>
      <w:r w:rsidR="00D214F3" w:rsidRPr="004E3E35">
        <w:t xml:space="preserve"> Dôvodom pre zmenu povinných úväzkov je preukázanie </w:t>
      </w:r>
      <w:r w:rsidR="00C7408B">
        <w:t xml:space="preserve">vplyvu vyššej moci </w:t>
      </w:r>
      <w:r w:rsidR="00D214F3" w:rsidRPr="004E3E35">
        <w:t>vyplývajúc</w:t>
      </w:r>
      <w:r w:rsidR="00C7408B">
        <w:t>ej</w:t>
      </w:r>
      <w:r w:rsidR="00D214F3" w:rsidRPr="004E3E35">
        <w:t xml:space="preserve"> zo vzniknutej pandemickej situácie </w:t>
      </w:r>
      <w:r w:rsidR="004E3E35">
        <w:t>spôsobenej</w:t>
      </w:r>
      <w:r w:rsidR="00D214F3" w:rsidRPr="004E3E35">
        <w:t xml:space="preserve"> </w:t>
      </w:r>
      <w:r w:rsidR="004E3E35">
        <w:t>šírením</w:t>
      </w:r>
      <w:r w:rsidR="00D214F3" w:rsidRPr="004E3E35">
        <w:t xml:space="preserve"> ochorenia COVID-19, ktorá bola hlavnou príčinou pre neplnenie záväzkov prijímateľov</w:t>
      </w:r>
      <w:r w:rsidR="00C7408B">
        <w:t>. V písomnej žiadosti o zmenu prijímateľ uved</w:t>
      </w:r>
      <w:r w:rsidR="00D526B3">
        <w:t>ie</w:t>
      </w:r>
      <w:r w:rsidR="00C7408B">
        <w:t xml:space="preserve"> všetky nasledovné skutočnosti:</w:t>
      </w:r>
    </w:p>
    <w:p w14:paraId="7510C738" w14:textId="77777777" w:rsidR="00976EE9" w:rsidRDefault="00976EE9" w:rsidP="0059663F">
      <w:pPr>
        <w:pStyle w:val="Odsekzoznamu"/>
        <w:numPr>
          <w:ilvl w:val="0"/>
          <w:numId w:val="8"/>
        </w:numPr>
        <w:spacing w:before="60" w:after="120" w:line="252" w:lineRule="auto"/>
      </w:pPr>
      <w:r>
        <w:t xml:space="preserve">špecifikuje konkrétnu alternatívu pre minimálne personálne zabezpečenie </w:t>
      </w:r>
      <w:r w:rsidR="000E2EF7">
        <w:t xml:space="preserve">podľa prílohy č. 1 tohto usmernenia </w:t>
      </w:r>
      <w:r>
        <w:t>a preukáže ako týmto výberom zabezpečí poskytovanie zdravotnej starostlivosti</w:t>
      </w:r>
      <w:r w:rsidR="000E2EF7">
        <w:t xml:space="preserve"> v súlade s potrebami spádovej oblasti</w:t>
      </w:r>
      <w:r>
        <w:t xml:space="preserve">; </w:t>
      </w:r>
    </w:p>
    <w:p w14:paraId="1FB7A223" w14:textId="2A6D47C6" w:rsidR="00C7408B" w:rsidRDefault="00C7408B" w:rsidP="0059663F">
      <w:pPr>
        <w:pStyle w:val="Odsekzoznamu"/>
        <w:numPr>
          <w:ilvl w:val="0"/>
          <w:numId w:val="8"/>
        </w:numPr>
        <w:spacing w:before="60" w:after="120" w:line="252" w:lineRule="auto"/>
      </w:pPr>
      <w:r>
        <w:t xml:space="preserve">potvrdí vplyv vyššej moci, ktorá vznikla nezávisle od jeho vôle a ktorá </w:t>
      </w:r>
      <w:r w:rsidR="000E2EF7">
        <w:t xml:space="preserve">mu </w:t>
      </w:r>
      <w:r>
        <w:t>bráni v plnení svojich povinnosti a</w:t>
      </w:r>
      <w:r w:rsidR="000E2EF7">
        <w:t xml:space="preserve"> plnení </w:t>
      </w:r>
      <w:r>
        <w:t>podmienky personálneho zabezpečenia povinných služieb</w:t>
      </w:r>
      <w:r w:rsidR="00976EE9">
        <w:t>;</w:t>
      </w:r>
    </w:p>
    <w:p w14:paraId="62D3D6AE" w14:textId="77777777" w:rsidR="00C7408B" w:rsidRDefault="00C7408B" w:rsidP="0059663F">
      <w:pPr>
        <w:pStyle w:val="Odsekzoznamu"/>
        <w:numPr>
          <w:ilvl w:val="0"/>
          <w:numId w:val="8"/>
        </w:numPr>
        <w:spacing w:before="60" w:after="120" w:line="252" w:lineRule="auto"/>
      </w:pPr>
      <w:r>
        <w:t>zdôvodní, že vyššia moc závažným spôsobom ovplyvnila vykonávanie a realizáci</w:t>
      </w:r>
      <w:r w:rsidR="00D526B3">
        <w:t>u</w:t>
      </w:r>
      <w:r>
        <w:t xml:space="preserve"> projektu a plnenie podmienky personálneho zabezpečenia povinných služieb</w:t>
      </w:r>
      <w:r w:rsidR="00976EE9">
        <w:t>;</w:t>
      </w:r>
      <w:r>
        <w:t xml:space="preserve"> </w:t>
      </w:r>
    </w:p>
    <w:p w14:paraId="73DFB35D" w14:textId="77777777" w:rsidR="00C7408B" w:rsidRDefault="00C7408B" w:rsidP="0059663F">
      <w:pPr>
        <w:pStyle w:val="Odsekzoznamu"/>
        <w:numPr>
          <w:ilvl w:val="0"/>
          <w:numId w:val="8"/>
        </w:numPr>
        <w:spacing w:before="60" w:after="120" w:line="252" w:lineRule="auto"/>
      </w:pPr>
      <w:r>
        <w:t xml:space="preserve">preukáže priame následky vyššej moci na realizáciu projektu </w:t>
      </w:r>
      <w:r w:rsidR="00D526B3">
        <w:t xml:space="preserve">a </w:t>
      </w:r>
      <w:r>
        <w:t xml:space="preserve">na stav plnenia podmienky personálneho zabezpečenia povinných služieb.  </w:t>
      </w:r>
    </w:p>
    <w:p w14:paraId="67F0F50A" w14:textId="31CDE097" w:rsidR="00C7408B" w:rsidRDefault="00C7408B" w:rsidP="00C7408B">
      <w:pPr>
        <w:spacing w:before="60" w:after="120" w:line="252" w:lineRule="auto"/>
      </w:pPr>
      <w:r>
        <w:t xml:space="preserve">V prípade písm. </w:t>
      </w:r>
      <w:r w:rsidR="00976EE9">
        <w:t>b</w:t>
      </w:r>
      <w:r>
        <w:t>) a </w:t>
      </w:r>
      <w:r w:rsidR="00976EE9">
        <w:t>c</w:t>
      </w:r>
      <w:r>
        <w:t xml:space="preserve">) sa požaduje deklaratórne potvrdenie vzniku vyššej moci vyvolanej koronavírusovou pandémiou z dôvodu, že sa bezprostredne týka celej spoločnosti a ide o situáciu, ktorá má objektívnu povahu bez zavinenia prijímateľa a nevedel ju bezprostredne ovplyvniť. Súčasťou zdôvodnenia má byť aj potvrdenie, že v čase uzatvorenie zmluvy o NFP prijímateľ nevedel predvídať vznik tejto situácie, čo potvrdzuje skutočnosť, že v čase predloženia žiadosti o NFP podmienku personálneho zabezpečia povinných služieb spĺňal. </w:t>
      </w:r>
    </w:p>
    <w:p w14:paraId="21F55D06" w14:textId="77777777" w:rsidR="00C7408B" w:rsidRDefault="00C7408B" w:rsidP="00C7408B">
      <w:pPr>
        <w:spacing w:before="60" w:after="120" w:line="252" w:lineRule="auto"/>
      </w:pPr>
      <w:r>
        <w:t xml:space="preserve">V prípade písm. </w:t>
      </w:r>
      <w:r w:rsidR="00976EE9">
        <w:t>d</w:t>
      </w:r>
      <w:r>
        <w:t xml:space="preserve">) sa od prijímateľa požaduje, aby zdôvodnil odchod lekára </w:t>
      </w:r>
      <w:r w:rsidRPr="008D1084">
        <w:rPr>
          <w:i/>
        </w:rPr>
        <w:t>a musí preukázať, akým spôsobom pandémia ovplyvnila odchod lekára</w:t>
      </w:r>
      <w:r w:rsidR="000E2EF7">
        <w:rPr>
          <w:i/>
        </w:rPr>
        <w:t xml:space="preserve"> resp. zníženie úväzku</w:t>
      </w:r>
      <w:r>
        <w:t xml:space="preserve">. V prípade, ak nebude preukázaná príčinná súvislosť odchodu lekára a pandémie, žiadosť o zmenu nebude schválená. </w:t>
      </w:r>
    </w:p>
    <w:p w14:paraId="6F90E7B7" w14:textId="77777777" w:rsidR="009D2FB9" w:rsidRPr="00F90BF4" w:rsidRDefault="009D2FB9" w:rsidP="00834F41">
      <w:pPr>
        <w:pStyle w:val="Nadpis1"/>
        <w:spacing w:before="480"/>
        <w:ind w:left="357" w:hanging="357"/>
        <w:rPr>
          <w:sz w:val="28"/>
          <w:szCs w:val="28"/>
        </w:rPr>
      </w:pPr>
      <w:r w:rsidRPr="00F90BF4">
        <w:rPr>
          <w:sz w:val="28"/>
          <w:szCs w:val="28"/>
        </w:rPr>
        <w:t>Zoznam právnych predpisov a riadiacej dokumentácie</w:t>
      </w:r>
    </w:p>
    <w:p w14:paraId="251647A6" w14:textId="3C24AF24" w:rsidR="009D2FB9" w:rsidRPr="009A1DE2" w:rsidRDefault="00C7408B" w:rsidP="0059663F">
      <w:pPr>
        <w:pStyle w:val="Odsekzoznamu"/>
        <w:numPr>
          <w:ilvl w:val="0"/>
          <w:numId w:val="5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9D2FB9" w:rsidRPr="009A1DE2">
        <w:rPr>
          <w:rFonts w:cstheme="minorHAnsi"/>
        </w:rPr>
        <w:t>ariadenie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1083/2006;</w:t>
      </w:r>
    </w:p>
    <w:p w14:paraId="62C781FF" w14:textId="77777777" w:rsidR="009D2FB9" w:rsidRPr="009A1DE2" w:rsidRDefault="00573BFB" w:rsidP="0059663F">
      <w:pPr>
        <w:pStyle w:val="Odsekzoznamu"/>
        <w:numPr>
          <w:ilvl w:val="0"/>
          <w:numId w:val="5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9D2FB9" w:rsidRPr="009A1DE2">
        <w:rPr>
          <w:rFonts w:cstheme="minorHAnsi"/>
        </w:rPr>
        <w:t>tanovisko EK na svojej webovej stránke prostredníctvom otázok a odpovedí „o Investičnej iniciatíve v reakcii na koronavírus Plus: Nové akcie na mobilizáciu kľúčových investícií a zdrojov“ z 2. apríla 2020 k otázke vplyvu vyššej moci, kde EK odporúča pristupovať v takýchto prípadoch flexibilným spôsobom voči prijímateľom (napr. ako je chýbajúci personál);</w:t>
      </w:r>
    </w:p>
    <w:p w14:paraId="1AD2F38C" w14:textId="77777777" w:rsidR="009D2FB9" w:rsidRPr="009A1DE2" w:rsidRDefault="00573BFB" w:rsidP="0059663F">
      <w:pPr>
        <w:pStyle w:val="Odsekzoznamu"/>
        <w:numPr>
          <w:ilvl w:val="0"/>
          <w:numId w:val="5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o</w:t>
      </w:r>
      <w:r w:rsidR="009D2FB9" w:rsidRPr="009A1DE2">
        <w:rPr>
          <w:rFonts w:cstheme="minorHAnsi"/>
        </w:rPr>
        <w:t xml:space="preserve">dporúčanie EK – odporúčací list EK, Pascal Boijmans, </w:t>
      </w:r>
      <w:r w:rsidR="009D2FB9" w:rsidRPr="009A1DE2">
        <w:rPr>
          <w:rFonts w:cstheme="minorHAnsi"/>
          <w:sz w:val="23"/>
          <w:szCs w:val="23"/>
        </w:rPr>
        <w:t xml:space="preserve">Brussels </w:t>
      </w:r>
      <w:r w:rsidR="009D2FB9" w:rsidRPr="009A1DE2">
        <w:rPr>
          <w:rFonts w:cstheme="minorHAnsi"/>
          <w:sz w:val="20"/>
          <w:szCs w:val="20"/>
        </w:rPr>
        <w:t>REGIO.F.4/EW</w:t>
      </w:r>
      <w:r w:rsidR="00BC4310">
        <w:rPr>
          <w:rFonts w:cstheme="minorHAnsi"/>
          <w:sz w:val="20"/>
          <w:szCs w:val="20"/>
        </w:rPr>
        <w:t xml:space="preserve"> </w:t>
      </w:r>
      <w:r w:rsidR="00BC4310" w:rsidRPr="002D1F07">
        <w:rPr>
          <w:rFonts w:cstheme="minorHAnsi"/>
        </w:rPr>
        <w:t>z 31. 5. 2023</w:t>
      </w:r>
      <w:r w:rsidR="002D1F07" w:rsidRPr="002D1F07">
        <w:rPr>
          <w:rFonts w:cstheme="minorHAnsi"/>
        </w:rPr>
        <w:t xml:space="preserve"> (Ares(2023)3754487 – 31/05/2023)</w:t>
      </w:r>
      <w:r w:rsidR="00D15B57">
        <w:rPr>
          <w:rFonts w:cstheme="minorHAnsi"/>
        </w:rPr>
        <w:t>;</w:t>
      </w:r>
    </w:p>
    <w:p w14:paraId="29D60885" w14:textId="77777777" w:rsidR="009D2FB9" w:rsidRDefault="00CD4AAC" w:rsidP="0059663F">
      <w:pPr>
        <w:pStyle w:val="Odsekzoznamu"/>
        <w:numPr>
          <w:ilvl w:val="0"/>
          <w:numId w:val="4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z</w:t>
      </w:r>
      <w:r w:rsidR="009D2FB9">
        <w:rPr>
          <w:rFonts w:cstheme="minorHAnsi"/>
        </w:rPr>
        <w:t xml:space="preserve">ákon č. 292/2014 Z. z. </w:t>
      </w:r>
      <w:r w:rsidR="009D2FB9" w:rsidRPr="005F4F1A">
        <w:rPr>
          <w:rFonts w:cstheme="minorHAnsi"/>
        </w:rPr>
        <w:t>o príspevku poskytovanom z európskych štrukturálnych a investičných fondov a o zmene a doplnení niektorých zákonov</w:t>
      </w:r>
      <w:r w:rsidR="009D2FB9">
        <w:rPr>
          <w:rFonts w:cstheme="minorHAnsi"/>
        </w:rPr>
        <w:t>;</w:t>
      </w:r>
    </w:p>
    <w:p w14:paraId="131194CF" w14:textId="77777777" w:rsidR="009D2FB9" w:rsidRDefault="00573BFB" w:rsidP="0059663F">
      <w:pPr>
        <w:pStyle w:val="Odsekzoznamu"/>
        <w:numPr>
          <w:ilvl w:val="0"/>
          <w:numId w:val="4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z</w:t>
      </w:r>
      <w:r w:rsidR="009D2FB9">
        <w:rPr>
          <w:rFonts w:cstheme="minorHAnsi"/>
        </w:rPr>
        <w:t xml:space="preserve">ákon č. 578/2004 Z. z. </w:t>
      </w:r>
      <w:r w:rsidR="009D2FB9" w:rsidRPr="00A532D2">
        <w:rPr>
          <w:rFonts w:cstheme="minorHAnsi"/>
        </w:rPr>
        <w:t>o poskytovateľoch zdravotnej starostlivosti, zdravotníckych pracovníkoch, stavovských organizáciách v zdravotníctve a o zmene a doplnení niektorých zákonov</w:t>
      </w:r>
      <w:r w:rsidR="009D2FB9">
        <w:rPr>
          <w:rFonts w:cstheme="minorHAnsi"/>
        </w:rPr>
        <w:t>;</w:t>
      </w:r>
    </w:p>
    <w:p w14:paraId="24868F69" w14:textId="77777777" w:rsidR="009D2FB9" w:rsidRPr="009A1DE2" w:rsidRDefault="00573BFB" w:rsidP="0059663F">
      <w:pPr>
        <w:pStyle w:val="Odsekzoznamu"/>
        <w:numPr>
          <w:ilvl w:val="0"/>
          <w:numId w:val="4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z</w:t>
      </w:r>
      <w:r w:rsidR="009D2FB9">
        <w:rPr>
          <w:rFonts w:cstheme="minorHAnsi"/>
        </w:rPr>
        <w:t xml:space="preserve">ákon č. 11/2022 Z. z. z 12. januára 2022, </w:t>
      </w:r>
      <w:r w:rsidR="009D2FB9" w:rsidRPr="00BA7068">
        <w:rPr>
          <w:rFonts w:cstheme="minorHAnsi"/>
        </w:rPr>
        <w:t>ktorým sa ustanovujú podrobnosti o spôsobe ustanovenia minimálnej siete poskytovateľov všeobecnej ambulantnej starostlivosti</w:t>
      </w:r>
      <w:r>
        <w:rPr>
          <w:rFonts w:cstheme="minorHAnsi"/>
        </w:rPr>
        <w:t xml:space="preserve"> </w:t>
      </w:r>
      <w:r w:rsidR="009D2FB9">
        <w:rPr>
          <w:rFonts w:cstheme="minorHAnsi"/>
        </w:rPr>
        <w:t>;</w:t>
      </w:r>
    </w:p>
    <w:p w14:paraId="59386A30" w14:textId="77777777" w:rsidR="009D2FB9" w:rsidRPr="009A1DE2" w:rsidRDefault="009D2FB9" w:rsidP="0059663F">
      <w:pPr>
        <w:pStyle w:val="Odsekzoznamu"/>
        <w:numPr>
          <w:ilvl w:val="0"/>
          <w:numId w:val="4"/>
        </w:numPr>
        <w:spacing w:after="20" w:line="252" w:lineRule="auto"/>
        <w:ind w:left="851" w:hanging="357"/>
        <w:contextualSpacing w:val="0"/>
        <w:rPr>
          <w:rFonts w:cstheme="minorHAnsi"/>
        </w:rPr>
      </w:pPr>
      <w:r w:rsidRPr="009A1DE2">
        <w:rPr>
          <w:rFonts w:cstheme="minorHAnsi"/>
        </w:rPr>
        <w:t>Metodika pre realizáciu a fungovanie centra integrovanej zdravotnej starostlivosti v platnom znení</w:t>
      </w:r>
    </w:p>
    <w:p w14:paraId="644E925F" w14:textId="77777777" w:rsidR="009D2FB9" w:rsidRDefault="00573BFB" w:rsidP="0059663F">
      <w:pPr>
        <w:pStyle w:val="Odsekzoznamu"/>
        <w:numPr>
          <w:ilvl w:val="0"/>
          <w:numId w:val="4"/>
        </w:numPr>
        <w:spacing w:after="20" w:line="252" w:lineRule="auto"/>
        <w:ind w:left="851" w:hanging="357"/>
        <w:contextualSpacing w:val="0"/>
        <w:rPr>
          <w:rFonts w:cstheme="minorHAnsi"/>
        </w:rPr>
      </w:pPr>
      <w:r>
        <w:rPr>
          <w:rFonts w:cstheme="minorHAnsi"/>
        </w:rPr>
        <w:t>z</w:t>
      </w:r>
      <w:r w:rsidR="009D2FB9" w:rsidRPr="009A1DE2">
        <w:rPr>
          <w:rFonts w:cstheme="minorHAnsi"/>
        </w:rPr>
        <w:t>mluva o</w:t>
      </w:r>
      <w:r w:rsidR="009D2FB9">
        <w:rPr>
          <w:rFonts w:cstheme="minorHAnsi"/>
        </w:rPr>
        <w:t> </w:t>
      </w:r>
      <w:r w:rsidR="009D2FB9" w:rsidRPr="009A1DE2">
        <w:rPr>
          <w:rFonts w:cstheme="minorHAnsi"/>
        </w:rPr>
        <w:t>NFP</w:t>
      </w:r>
      <w:r w:rsidR="009D2FB9">
        <w:rPr>
          <w:rFonts w:cstheme="minorHAnsi"/>
        </w:rPr>
        <w:t>;</w:t>
      </w:r>
    </w:p>
    <w:p w14:paraId="355225AC" w14:textId="40CA7FB4" w:rsidR="009D2FB9" w:rsidRPr="004E3E35" w:rsidRDefault="00573BFB" w:rsidP="0059663F">
      <w:pPr>
        <w:pStyle w:val="Odsekzoznamu"/>
        <w:numPr>
          <w:ilvl w:val="0"/>
          <w:numId w:val="4"/>
        </w:numPr>
        <w:spacing w:after="0" w:line="252" w:lineRule="auto"/>
        <w:ind w:left="850" w:hanging="357"/>
        <w:contextualSpacing w:val="0"/>
        <w:rPr>
          <w:rFonts w:cstheme="minorHAnsi"/>
        </w:rPr>
      </w:pPr>
      <w:r>
        <w:rPr>
          <w:rFonts w:cstheme="minorHAnsi"/>
        </w:rPr>
        <w:t>v</w:t>
      </w:r>
      <w:r w:rsidR="009D2FB9">
        <w:rPr>
          <w:rFonts w:cstheme="minorHAnsi"/>
        </w:rPr>
        <w:t xml:space="preserve">ýzvy </w:t>
      </w:r>
      <w:r w:rsidR="009D2FB9" w:rsidRPr="004E3E35">
        <w:rPr>
          <w:rFonts w:cstheme="minorHAnsi"/>
        </w:rPr>
        <w:t xml:space="preserve">na predkladanie žiadostí o NFP vyhlásené v rámci špecifického cieľa 2.1.2 </w:t>
      </w:r>
      <w:r w:rsidR="009D2FB9" w:rsidRPr="004E3E35">
        <w:t>Modernizovať zdravotnícku infraštruktúru za účelom integrácie primárnej zdravotnej starostlivosti</w:t>
      </w:r>
      <w:r w:rsidRPr="004E3E35">
        <w:t xml:space="preserve"> s kódmi IROP-PO2-SC-2018-33, IROP-PO2-SC-2019-42, IROP-PO2-SC-2019-43, IROP-PO2-SC-2020-58</w:t>
      </w:r>
      <w:r w:rsidR="00C7408B">
        <w:t>.</w:t>
      </w:r>
    </w:p>
    <w:p w14:paraId="2B7C0530" w14:textId="77777777" w:rsidR="00E279DB" w:rsidRPr="00E279DB" w:rsidRDefault="00E279DB" w:rsidP="00834F41">
      <w:pPr>
        <w:pStyle w:val="Nadpis1"/>
        <w:spacing w:before="480"/>
        <w:ind w:left="425" w:hanging="357"/>
        <w:rPr>
          <w:rFonts w:cstheme="minorHAnsi"/>
        </w:rPr>
      </w:pPr>
      <w:r>
        <w:t>Účinnosť</w:t>
      </w:r>
    </w:p>
    <w:p w14:paraId="3240A960" w14:textId="4EAF412C" w:rsidR="00D526B3" w:rsidRDefault="00E279DB" w:rsidP="003C6B89">
      <w:pPr>
        <w:spacing w:line="252" w:lineRule="auto"/>
      </w:pPr>
      <w:r>
        <w:t xml:space="preserve">Toto usmernenie nadobúda účinnosť dňom jeho zverejnenia na webovej stránke RO pre IROP prostredníctvom linku: </w:t>
      </w:r>
      <w:hyperlink r:id="rId12" w:history="1">
        <w:r>
          <w:rPr>
            <w:rStyle w:val="Hypertextovprepojenie"/>
          </w:rPr>
          <w:t>Usmernenia SO pre IROP | Ministerstvo investícií, regionálneho rozvoja a informatizácie SR (gov.sk)</w:t>
        </w:r>
      </w:hyperlink>
      <w:r>
        <w:t xml:space="preserve">. </w:t>
      </w:r>
      <w:r w:rsidR="003C6B89" w:rsidRPr="00BA67E5">
        <w:t>V</w:t>
      </w:r>
      <w:r w:rsidR="00104D21" w:rsidRPr="00BA67E5">
        <w:t xml:space="preserve">zťahuje </w:t>
      </w:r>
      <w:r w:rsidR="003C6B89" w:rsidRPr="00BA67E5">
        <w:t xml:space="preserve">sa </w:t>
      </w:r>
      <w:r w:rsidR="00104D21" w:rsidRPr="00BA67E5">
        <w:t xml:space="preserve">na </w:t>
      </w:r>
      <w:r w:rsidR="003C6B89" w:rsidRPr="00BA67E5">
        <w:t xml:space="preserve">všetky </w:t>
      </w:r>
      <w:r w:rsidR="00104D21" w:rsidRPr="00BA67E5">
        <w:t>projekty od obdobia prepuknutia pandémie, t. j. aj so spätnou platnosťou</w:t>
      </w:r>
      <w:r w:rsidR="003C6B89" w:rsidRPr="00BA67E5">
        <w:t xml:space="preserve">, ktoré si svoje povinnosti uvedené v tomto usmernení a vyplývajúce zo zmluvy o NFP nemohli riadne plniť v dôsledku </w:t>
      </w:r>
      <w:r w:rsidR="00C7408B" w:rsidRPr="00BA67E5">
        <w:t xml:space="preserve">vyššej moci, ktorou bola </w:t>
      </w:r>
      <w:r w:rsidR="003C6B89" w:rsidRPr="00BA67E5">
        <w:t>pandémi</w:t>
      </w:r>
      <w:r w:rsidR="00C7408B" w:rsidRPr="00BA67E5">
        <w:t>a</w:t>
      </w:r>
      <w:r w:rsidR="003C6B89" w:rsidRPr="00BA67E5">
        <w:t xml:space="preserve"> spôsoben</w:t>
      </w:r>
      <w:r w:rsidR="00C7408B" w:rsidRPr="00BA67E5">
        <w:t>á</w:t>
      </w:r>
      <w:r w:rsidR="003C6B89" w:rsidRPr="00BA67E5">
        <w:t xml:space="preserve"> ochorením COVID-19</w:t>
      </w:r>
      <w:r w:rsidR="00104D21" w:rsidRPr="00BA67E5">
        <w:t>.</w:t>
      </w:r>
    </w:p>
    <w:p w14:paraId="75AE8EAE" w14:textId="77777777" w:rsidR="00D526B3" w:rsidRDefault="00D526B3" w:rsidP="00834F41">
      <w:pPr>
        <w:pStyle w:val="Nadpis1"/>
        <w:spacing w:before="480"/>
        <w:ind w:left="357" w:hanging="357"/>
      </w:pPr>
      <w:r>
        <w:t>Príloha</w:t>
      </w:r>
    </w:p>
    <w:p w14:paraId="44A49C00" w14:textId="77777777" w:rsidR="00D526B3" w:rsidRPr="00D526B3" w:rsidRDefault="00D526B3" w:rsidP="008D1084">
      <w:r>
        <w:t>Alternatívne riešenia pre povinné minimálne zabezpečenie úväzkov</w:t>
      </w:r>
    </w:p>
    <w:sectPr w:rsidR="00D526B3" w:rsidRPr="00D526B3" w:rsidSect="00034B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080" w:bottom="993" w:left="1080" w:header="284" w:footer="46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6A2A9" w16cid:durableId="288EDD58"/>
  <w16cid:commentId w16cid:paraId="6E3EC988" w16cid:durableId="288EDD59"/>
  <w16cid:commentId w16cid:paraId="7A43C75A" w16cid:durableId="288EDD5A"/>
  <w16cid:commentId w16cid:paraId="2FF5CE5E" w16cid:durableId="288ED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13D5" w14:textId="77777777" w:rsidR="00B27D09" w:rsidRDefault="00B27D09" w:rsidP="00FA33CC">
      <w:pPr>
        <w:spacing w:after="0" w:line="240" w:lineRule="auto"/>
      </w:pPr>
      <w:r>
        <w:separator/>
      </w:r>
    </w:p>
  </w:endnote>
  <w:endnote w:type="continuationSeparator" w:id="0">
    <w:p w14:paraId="409ECAD9" w14:textId="77777777" w:rsidR="00B27D09" w:rsidRDefault="00B27D09" w:rsidP="00FA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A894" w14:textId="77777777" w:rsidR="002500F4" w:rsidRDefault="002500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4294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1DF9AF" w14:textId="44792C72" w:rsidR="00F3414A" w:rsidRPr="00F3414A" w:rsidRDefault="00F3414A">
        <w:pPr>
          <w:pStyle w:val="Pta"/>
          <w:jc w:val="center"/>
          <w:rPr>
            <w:sz w:val="18"/>
            <w:szCs w:val="18"/>
          </w:rPr>
        </w:pPr>
        <w:r w:rsidRPr="00F3414A">
          <w:rPr>
            <w:sz w:val="18"/>
            <w:szCs w:val="18"/>
          </w:rPr>
          <w:fldChar w:fldCharType="begin"/>
        </w:r>
        <w:r w:rsidRPr="00F3414A">
          <w:rPr>
            <w:sz w:val="18"/>
            <w:szCs w:val="18"/>
          </w:rPr>
          <w:instrText>PAGE   \* MERGEFORMAT</w:instrText>
        </w:r>
        <w:r w:rsidRPr="00F3414A">
          <w:rPr>
            <w:sz w:val="18"/>
            <w:szCs w:val="18"/>
          </w:rPr>
          <w:fldChar w:fldCharType="separate"/>
        </w:r>
        <w:r w:rsidR="002500F4">
          <w:rPr>
            <w:noProof/>
            <w:sz w:val="18"/>
            <w:szCs w:val="18"/>
          </w:rPr>
          <w:t>5</w:t>
        </w:r>
        <w:r w:rsidRPr="00F3414A">
          <w:rPr>
            <w:sz w:val="18"/>
            <w:szCs w:val="18"/>
          </w:rPr>
          <w:fldChar w:fldCharType="end"/>
        </w:r>
      </w:p>
    </w:sdtContent>
  </w:sdt>
  <w:p w14:paraId="1D008319" w14:textId="77777777" w:rsidR="00F3414A" w:rsidRDefault="00F341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A84F" w14:textId="77777777" w:rsidR="002500F4" w:rsidRDefault="002500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F1E7" w14:textId="77777777" w:rsidR="00B27D09" w:rsidRDefault="00B27D09" w:rsidP="00FA33CC">
      <w:pPr>
        <w:spacing w:after="0" w:line="240" w:lineRule="auto"/>
      </w:pPr>
      <w:r>
        <w:separator/>
      </w:r>
    </w:p>
  </w:footnote>
  <w:footnote w:type="continuationSeparator" w:id="0">
    <w:p w14:paraId="577533B6" w14:textId="77777777" w:rsidR="00B27D09" w:rsidRDefault="00B27D09" w:rsidP="00FA33CC">
      <w:pPr>
        <w:spacing w:after="0" w:line="240" w:lineRule="auto"/>
      </w:pPr>
      <w:r>
        <w:continuationSeparator/>
      </w:r>
    </w:p>
  </w:footnote>
  <w:footnote w:id="1">
    <w:p w14:paraId="42BB1E90" w14:textId="77777777" w:rsidR="00E53B4D" w:rsidRPr="008875D8" w:rsidRDefault="00E53B4D" w:rsidP="00E53B4D">
      <w:pPr>
        <w:pStyle w:val="Textpoznmkypodiarou"/>
        <w:spacing w:after="60"/>
        <w:rPr>
          <w:rFonts w:cstheme="minorHAnsi"/>
          <w:color w:val="FF0000"/>
          <w:sz w:val="18"/>
          <w:szCs w:val="18"/>
        </w:rPr>
      </w:pPr>
      <w:r w:rsidRPr="008875D8">
        <w:rPr>
          <w:rFonts w:cstheme="minorHAnsi"/>
          <w:color w:val="0462C1"/>
          <w:sz w:val="18"/>
          <w:szCs w:val="18"/>
        </w:rPr>
        <w:footnoteRef/>
      </w:r>
      <w:r w:rsidRPr="008875D8">
        <w:rPr>
          <w:rFonts w:cstheme="minorHAnsi"/>
          <w:color w:val="0462C1"/>
          <w:sz w:val="18"/>
          <w:szCs w:val="18"/>
        </w:rPr>
        <w:t xml:space="preserve"> Structural Funds – horizontal questions - Coronavirus Response Investment Initiative - EC Extranet Wiki (europa.eu)  - Štrukturálne fondy – horizontálne otázky – Investičná iniciatíva reakcie na koronavírus – EC Extranet Wiki (europa.eu) </w:t>
      </w:r>
      <w:hyperlink r:id="rId1" w:history="1">
        <w:r w:rsidRPr="008875D8">
          <w:rPr>
            <w:rStyle w:val="Hypertextovprepojenie"/>
            <w:rFonts w:cstheme="minorHAnsi"/>
            <w:i/>
            <w:sz w:val="18"/>
            <w:szCs w:val="18"/>
          </w:rPr>
          <w:t>Investičná iniciatíva v reakcii na koronavírus plus (europa.eu)</w:t>
        </w:r>
      </w:hyperlink>
    </w:p>
  </w:footnote>
  <w:footnote w:id="2">
    <w:p w14:paraId="1F904372" w14:textId="77777777" w:rsidR="00E53B4D" w:rsidRPr="008875D8" w:rsidRDefault="00E53B4D" w:rsidP="00E53B4D">
      <w:pPr>
        <w:pStyle w:val="Textpoznmkypodiarou"/>
        <w:spacing w:after="60"/>
        <w:rPr>
          <w:rFonts w:cstheme="minorHAnsi"/>
          <w:sz w:val="18"/>
          <w:szCs w:val="18"/>
        </w:rPr>
      </w:pPr>
      <w:r w:rsidRPr="008875D8">
        <w:rPr>
          <w:rStyle w:val="Odkaznapoznmkupodiarou"/>
          <w:rFonts w:cstheme="minorHAnsi"/>
          <w:sz w:val="18"/>
          <w:szCs w:val="18"/>
        </w:rPr>
        <w:footnoteRef/>
      </w:r>
      <w:r w:rsidRPr="008875D8">
        <w:rPr>
          <w:rFonts w:cstheme="minorHAnsi"/>
          <w:sz w:val="18"/>
          <w:szCs w:val="18"/>
        </w:rPr>
        <w:t xml:space="preserve"> </w:t>
      </w:r>
      <w:r w:rsidRPr="008875D8">
        <w:rPr>
          <w:rFonts w:cstheme="minorHAnsi"/>
          <w:color w:val="0462C1"/>
          <w:sz w:val="18"/>
          <w:szCs w:val="18"/>
        </w:rPr>
        <w:t xml:space="preserve">Horizontal &amp; cross-cutting questions including eligibility - EU budget support for addressing the Ukrainian refugee crisis - EC Extranet Wiki (europa.eu) </w:t>
      </w:r>
      <w:r w:rsidRPr="008875D8">
        <w:rPr>
          <w:rFonts w:cstheme="minorHAnsi"/>
          <w:sz w:val="18"/>
          <w:szCs w:val="18"/>
        </w:rPr>
        <w:t xml:space="preserve"> - </w:t>
      </w:r>
      <w:hyperlink r:id="rId2" w:history="1">
        <w:r w:rsidRPr="008875D8">
          <w:rPr>
            <w:rStyle w:val="Hypertextovprepojenie"/>
            <w:rFonts w:cstheme="minorHAnsi"/>
            <w:sz w:val="18"/>
            <w:szCs w:val="18"/>
          </w:rPr>
          <w:t>EU Login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EB7C" w14:textId="77777777" w:rsidR="002500F4" w:rsidRDefault="002500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5DCA" w14:textId="77777777" w:rsidR="002500F4" w:rsidRDefault="002500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8BDD" w14:textId="77777777" w:rsidR="00774A2E" w:rsidRDefault="00774A2E">
    <w:pPr>
      <w:pStyle w:val="Hlavika"/>
    </w:pPr>
    <w:r>
      <w:rPr>
        <w:rFonts w:ascii="Times New Roman" w:hAnsi="Times New Roman" w:cs="Times New Roman"/>
        <w:b/>
        <w:noProof/>
        <w:lang w:eastAsia="sk-SK"/>
      </w:rPr>
      <w:drawing>
        <wp:inline distT="0" distB="0" distL="0" distR="0" wp14:anchorId="28B788C8" wp14:editId="24072FA2">
          <wp:extent cx="5759450" cy="864235"/>
          <wp:effectExtent l="0" t="0" r="0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AD7"/>
    <w:multiLevelType w:val="hybridMultilevel"/>
    <w:tmpl w:val="3930375C"/>
    <w:lvl w:ilvl="0" w:tplc="659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E62"/>
    <w:multiLevelType w:val="hybridMultilevel"/>
    <w:tmpl w:val="8692F152"/>
    <w:lvl w:ilvl="0" w:tplc="1228DD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5AFB"/>
    <w:multiLevelType w:val="multilevel"/>
    <w:tmpl w:val="6394B04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F4FC2"/>
    <w:multiLevelType w:val="hybridMultilevel"/>
    <w:tmpl w:val="67687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78A8"/>
    <w:multiLevelType w:val="multilevel"/>
    <w:tmpl w:val="612C2B46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0971"/>
    <w:multiLevelType w:val="hybridMultilevel"/>
    <w:tmpl w:val="4954A680"/>
    <w:lvl w:ilvl="0" w:tplc="11427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3829"/>
    <w:multiLevelType w:val="hybridMultilevel"/>
    <w:tmpl w:val="15ACEAE8"/>
    <w:lvl w:ilvl="0" w:tplc="4D10EB0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C"/>
    <w:rsid w:val="0000048A"/>
    <w:rsid w:val="0000115F"/>
    <w:rsid w:val="0000451A"/>
    <w:rsid w:val="0000617C"/>
    <w:rsid w:val="00015AEF"/>
    <w:rsid w:val="00016BAF"/>
    <w:rsid w:val="00017CD6"/>
    <w:rsid w:val="00025329"/>
    <w:rsid w:val="00025334"/>
    <w:rsid w:val="00027535"/>
    <w:rsid w:val="00030869"/>
    <w:rsid w:val="00033802"/>
    <w:rsid w:val="00033BCD"/>
    <w:rsid w:val="00034B76"/>
    <w:rsid w:val="000355AD"/>
    <w:rsid w:val="00040488"/>
    <w:rsid w:val="0004068D"/>
    <w:rsid w:val="000413E1"/>
    <w:rsid w:val="000419EB"/>
    <w:rsid w:val="00046F0A"/>
    <w:rsid w:val="000506A4"/>
    <w:rsid w:val="00050D32"/>
    <w:rsid w:val="0005411B"/>
    <w:rsid w:val="00054EA4"/>
    <w:rsid w:val="00055F1B"/>
    <w:rsid w:val="00056D73"/>
    <w:rsid w:val="00057D10"/>
    <w:rsid w:val="00060166"/>
    <w:rsid w:val="000624F1"/>
    <w:rsid w:val="0006344E"/>
    <w:rsid w:val="00065785"/>
    <w:rsid w:val="000666F9"/>
    <w:rsid w:val="00071924"/>
    <w:rsid w:val="000737F9"/>
    <w:rsid w:val="00073D1F"/>
    <w:rsid w:val="00077539"/>
    <w:rsid w:val="00077BE3"/>
    <w:rsid w:val="000806BB"/>
    <w:rsid w:val="0008127C"/>
    <w:rsid w:val="00081BB2"/>
    <w:rsid w:val="00082186"/>
    <w:rsid w:val="0008265F"/>
    <w:rsid w:val="00083C92"/>
    <w:rsid w:val="00085073"/>
    <w:rsid w:val="000851CF"/>
    <w:rsid w:val="000878FB"/>
    <w:rsid w:val="00091FD4"/>
    <w:rsid w:val="000936D2"/>
    <w:rsid w:val="000A4F0D"/>
    <w:rsid w:val="000A6746"/>
    <w:rsid w:val="000A7592"/>
    <w:rsid w:val="000B1FB1"/>
    <w:rsid w:val="000B4079"/>
    <w:rsid w:val="000B60C6"/>
    <w:rsid w:val="000C74F2"/>
    <w:rsid w:val="000C791A"/>
    <w:rsid w:val="000D07A4"/>
    <w:rsid w:val="000D0BA9"/>
    <w:rsid w:val="000D2319"/>
    <w:rsid w:val="000D25BC"/>
    <w:rsid w:val="000D72A8"/>
    <w:rsid w:val="000E2EF7"/>
    <w:rsid w:val="000E3E49"/>
    <w:rsid w:val="000E4B14"/>
    <w:rsid w:val="000E5DBA"/>
    <w:rsid w:val="000E763B"/>
    <w:rsid w:val="000F2DC7"/>
    <w:rsid w:val="000F3591"/>
    <w:rsid w:val="000F7AC2"/>
    <w:rsid w:val="00104D21"/>
    <w:rsid w:val="00105B8D"/>
    <w:rsid w:val="00107022"/>
    <w:rsid w:val="00110637"/>
    <w:rsid w:val="001109E6"/>
    <w:rsid w:val="001112EE"/>
    <w:rsid w:val="00116AF3"/>
    <w:rsid w:val="00117D15"/>
    <w:rsid w:val="00117EBA"/>
    <w:rsid w:val="001225B5"/>
    <w:rsid w:val="00124DDC"/>
    <w:rsid w:val="00126584"/>
    <w:rsid w:val="001265B4"/>
    <w:rsid w:val="001265C6"/>
    <w:rsid w:val="0012685F"/>
    <w:rsid w:val="001341D4"/>
    <w:rsid w:val="00141C43"/>
    <w:rsid w:val="001449AF"/>
    <w:rsid w:val="00144A5D"/>
    <w:rsid w:val="00144D4E"/>
    <w:rsid w:val="00145A69"/>
    <w:rsid w:val="00150688"/>
    <w:rsid w:val="001512A6"/>
    <w:rsid w:val="00153DBF"/>
    <w:rsid w:val="00156806"/>
    <w:rsid w:val="0016031A"/>
    <w:rsid w:val="00160530"/>
    <w:rsid w:val="0016292F"/>
    <w:rsid w:val="00162FD2"/>
    <w:rsid w:val="00163BAC"/>
    <w:rsid w:val="001643AF"/>
    <w:rsid w:val="001651CA"/>
    <w:rsid w:val="00165C29"/>
    <w:rsid w:val="001671EF"/>
    <w:rsid w:val="00170197"/>
    <w:rsid w:val="001712F8"/>
    <w:rsid w:val="00172E0B"/>
    <w:rsid w:val="00173700"/>
    <w:rsid w:val="00175FA3"/>
    <w:rsid w:val="00177068"/>
    <w:rsid w:val="001822F3"/>
    <w:rsid w:val="0018264F"/>
    <w:rsid w:val="00185B87"/>
    <w:rsid w:val="00185F87"/>
    <w:rsid w:val="001861A6"/>
    <w:rsid w:val="0018743F"/>
    <w:rsid w:val="001926D4"/>
    <w:rsid w:val="001929DE"/>
    <w:rsid w:val="001948B4"/>
    <w:rsid w:val="00194AD5"/>
    <w:rsid w:val="00195C19"/>
    <w:rsid w:val="001A4987"/>
    <w:rsid w:val="001A4B0B"/>
    <w:rsid w:val="001A4C81"/>
    <w:rsid w:val="001A5D1B"/>
    <w:rsid w:val="001A619E"/>
    <w:rsid w:val="001A7AD9"/>
    <w:rsid w:val="001B0CC7"/>
    <w:rsid w:val="001B1454"/>
    <w:rsid w:val="001B25E1"/>
    <w:rsid w:val="001B66DE"/>
    <w:rsid w:val="001B756E"/>
    <w:rsid w:val="001B77A3"/>
    <w:rsid w:val="001C330C"/>
    <w:rsid w:val="001C342A"/>
    <w:rsid w:val="001C433B"/>
    <w:rsid w:val="001C4778"/>
    <w:rsid w:val="001C5F6E"/>
    <w:rsid w:val="001D1FB2"/>
    <w:rsid w:val="001D4258"/>
    <w:rsid w:val="001E12AE"/>
    <w:rsid w:val="001E479C"/>
    <w:rsid w:val="001E7760"/>
    <w:rsid w:val="001F0F5F"/>
    <w:rsid w:val="0020569C"/>
    <w:rsid w:val="00207E7F"/>
    <w:rsid w:val="0021126B"/>
    <w:rsid w:val="00212297"/>
    <w:rsid w:val="00212BAB"/>
    <w:rsid w:val="00214A2D"/>
    <w:rsid w:val="00215C9F"/>
    <w:rsid w:val="002161EE"/>
    <w:rsid w:val="00223BC9"/>
    <w:rsid w:val="00225A2F"/>
    <w:rsid w:val="00230331"/>
    <w:rsid w:val="002304B4"/>
    <w:rsid w:val="00230DE8"/>
    <w:rsid w:val="00231CC9"/>
    <w:rsid w:val="00241F99"/>
    <w:rsid w:val="0024249B"/>
    <w:rsid w:val="00244477"/>
    <w:rsid w:val="00244E18"/>
    <w:rsid w:val="00245769"/>
    <w:rsid w:val="0024580B"/>
    <w:rsid w:val="002479B3"/>
    <w:rsid w:val="002500F4"/>
    <w:rsid w:val="0025101D"/>
    <w:rsid w:val="002576B9"/>
    <w:rsid w:val="00257DA4"/>
    <w:rsid w:val="002606B1"/>
    <w:rsid w:val="002608C3"/>
    <w:rsid w:val="00260B7E"/>
    <w:rsid w:val="002620B5"/>
    <w:rsid w:val="002665A0"/>
    <w:rsid w:val="002707EC"/>
    <w:rsid w:val="00271FD5"/>
    <w:rsid w:val="00274871"/>
    <w:rsid w:val="0027772F"/>
    <w:rsid w:val="00277D4E"/>
    <w:rsid w:val="00280624"/>
    <w:rsid w:val="0028566C"/>
    <w:rsid w:val="00292A5E"/>
    <w:rsid w:val="00297C69"/>
    <w:rsid w:val="002A062C"/>
    <w:rsid w:val="002A225A"/>
    <w:rsid w:val="002A62F6"/>
    <w:rsid w:val="002A642C"/>
    <w:rsid w:val="002A760F"/>
    <w:rsid w:val="002B3132"/>
    <w:rsid w:val="002C4307"/>
    <w:rsid w:val="002C656D"/>
    <w:rsid w:val="002D0E0E"/>
    <w:rsid w:val="002D1F07"/>
    <w:rsid w:val="002D5D23"/>
    <w:rsid w:val="002E0CF9"/>
    <w:rsid w:val="002E1559"/>
    <w:rsid w:val="002E1C31"/>
    <w:rsid w:val="002E2372"/>
    <w:rsid w:val="002E4F70"/>
    <w:rsid w:val="002E772A"/>
    <w:rsid w:val="002E78CF"/>
    <w:rsid w:val="002E7F63"/>
    <w:rsid w:val="002F12FA"/>
    <w:rsid w:val="002F1AA8"/>
    <w:rsid w:val="002F2491"/>
    <w:rsid w:val="002F62FC"/>
    <w:rsid w:val="00300BB9"/>
    <w:rsid w:val="003029C8"/>
    <w:rsid w:val="003033C7"/>
    <w:rsid w:val="003035E4"/>
    <w:rsid w:val="00303FC0"/>
    <w:rsid w:val="00305110"/>
    <w:rsid w:val="00307401"/>
    <w:rsid w:val="003100AB"/>
    <w:rsid w:val="00313105"/>
    <w:rsid w:val="00313AE4"/>
    <w:rsid w:val="00315AE0"/>
    <w:rsid w:val="003214A6"/>
    <w:rsid w:val="00322F97"/>
    <w:rsid w:val="00324C4B"/>
    <w:rsid w:val="00326EEB"/>
    <w:rsid w:val="003308D4"/>
    <w:rsid w:val="00334B01"/>
    <w:rsid w:val="003420CF"/>
    <w:rsid w:val="00346322"/>
    <w:rsid w:val="00352844"/>
    <w:rsid w:val="00352DF6"/>
    <w:rsid w:val="00355D97"/>
    <w:rsid w:val="00357764"/>
    <w:rsid w:val="00360C69"/>
    <w:rsid w:val="00361E90"/>
    <w:rsid w:val="00362343"/>
    <w:rsid w:val="0036336B"/>
    <w:rsid w:val="00363CAB"/>
    <w:rsid w:val="00363E48"/>
    <w:rsid w:val="00364CA3"/>
    <w:rsid w:val="00367558"/>
    <w:rsid w:val="00373DD1"/>
    <w:rsid w:val="00374439"/>
    <w:rsid w:val="00375313"/>
    <w:rsid w:val="0037772E"/>
    <w:rsid w:val="00380F9F"/>
    <w:rsid w:val="0038322A"/>
    <w:rsid w:val="00394934"/>
    <w:rsid w:val="003A074B"/>
    <w:rsid w:val="003A66B3"/>
    <w:rsid w:val="003B3DE4"/>
    <w:rsid w:val="003B4EC3"/>
    <w:rsid w:val="003C09A5"/>
    <w:rsid w:val="003C0E37"/>
    <w:rsid w:val="003C1397"/>
    <w:rsid w:val="003C1ECC"/>
    <w:rsid w:val="003C1FBC"/>
    <w:rsid w:val="003C2742"/>
    <w:rsid w:val="003C4B34"/>
    <w:rsid w:val="003C6B89"/>
    <w:rsid w:val="003D0FA9"/>
    <w:rsid w:val="003D182A"/>
    <w:rsid w:val="003D5918"/>
    <w:rsid w:val="003D616E"/>
    <w:rsid w:val="003D7637"/>
    <w:rsid w:val="003E0B7A"/>
    <w:rsid w:val="003E4480"/>
    <w:rsid w:val="003E5A1A"/>
    <w:rsid w:val="003F1659"/>
    <w:rsid w:val="00402F42"/>
    <w:rsid w:val="00403C9D"/>
    <w:rsid w:val="00407136"/>
    <w:rsid w:val="0040723A"/>
    <w:rsid w:val="00407742"/>
    <w:rsid w:val="00413A53"/>
    <w:rsid w:val="00415B28"/>
    <w:rsid w:val="00421742"/>
    <w:rsid w:val="004231BC"/>
    <w:rsid w:val="004269DD"/>
    <w:rsid w:val="004313D9"/>
    <w:rsid w:val="00431BD6"/>
    <w:rsid w:val="00436814"/>
    <w:rsid w:val="00436C2B"/>
    <w:rsid w:val="0044257C"/>
    <w:rsid w:val="0044299F"/>
    <w:rsid w:val="00443AAD"/>
    <w:rsid w:val="00445237"/>
    <w:rsid w:val="004510BC"/>
    <w:rsid w:val="004515F3"/>
    <w:rsid w:val="00454B30"/>
    <w:rsid w:val="00455AEA"/>
    <w:rsid w:val="00455B44"/>
    <w:rsid w:val="00461B55"/>
    <w:rsid w:val="00466A7B"/>
    <w:rsid w:val="00472379"/>
    <w:rsid w:val="004726DA"/>
    <w:rsid w:val="00472E21"/>
    <w:rsid w:val="00475049"/>
    <w:rsid w:val="00476824"/>
    <w:rsid w:val="00480D60"/>
    <w:rsid w:val="00483DAF"/>
    <w:rsid w:val="00496274"/>
    <w:rsid w:val="004A0390"/>
    <w:rsid w:val="004A0DC5"/>
    <w:rsid w:val="004A3C95"/>
    <w:rsid w:val="004B33E9"/>
    <w:rsid w:val="004B7198"/>
    <w:rsid w:val="004B74F8"/>
    <w:rsid w:val="004C226B"/>
    <w:rsid w:val="004C240D"/>
    <w:rsid w:val="004C2D2D"/>
    <w:rsid w:val="004C31FB"/>
    <w:rsid w:val="004C3A9F"/>
    <w:rsid w:val="004C4614"/>
    <w:rsid w:val="004C5BE4"/>
    <w:rsid w:val="004C766D"/>
    <w:rsid w:val="004D15FD"/>
    <w:rsid w:val="004D4FD1"/>
    <w:rsid w:val="004D59FE"/>
    <w:rsid w:val="004E1234"/>
    <w:rsid w:val="004E36D8"/>
    <w:rsid w:val="004E3E35"/>
    <w:rsid w:val="004E41FA"/>
    <w:rsid w:val="004F43BB"/>
    <w:rsid w:val="004F49C5"/>
    <w:rsid w:val="004F56EF"/>
    <w:rsid w:val="004F6FCC"/>
    <w:rsid w:val="004F7892"/>
    <w:rsid w:val="0050161F"/>
    <w:rsid w:val="00503259"/>
    <w:rsid w:val="00503C37"/>
    <w:rsid w:val="005045D8"/>
    <w:rsid w:val="005074E4"/>
    <w:rsid w:val="005110A1"/>
    <w:rsid w:val="00512CD6"/>
    <w:rsid w:val="005152B4"/>
    <w:rsid w:val="00515C12"/>
    <w:rsid w:val="005167DA"/>
    <w:rsid w:val="005254D5"/>
    <w:rsid w:val="00526F4E"/>
    <w:rsid w:val="005270F7"/>
    <w:rsid w:val="0053025E"/>
    <w:rsid w:val="005305F7"/>
    <w:rsid w:val="00530E73"/>
    <w:rsid w:val="00531BCE"/>
    <w:rsid w:val="0053522E"/>
    <w:rsid w:val="00540639"/>
    <w:rsid w:val="00541061"/>
    <w:rsid w:val="00542242"/>
    <w:rsid w:val="00544203"/>
    <w:rsid w:val="005503FE"/>
    <w:rsid w:val="00553CC6"/>
    <w:rsid w:val="00553F0F"/>
    <w:rsid w:val="00556E24"/>
    <w:rsid w:val="00557241"/>
    <w:rsid w:val="0055772A"/>
    <w:rsid w:val="00561F18"/>
    <w:rsid w:val="00562895"/>
    <w:rsid w:val="005652DE"/>
    <w:rsid w:val="005739B6"/>
    <w:rsid w:val="00573BFB"/>
    <w:rsid w:val="00573DE8"/>
    <w:rsid w:val="0057636F"/>
    <w:rsid w:val="00577DF9"/>
    <w:rsid w:val="00582C40"/>
    <w:rsid w:val="00584FD8"/>
    <w:rsid w:val="00585EC0"/>
    <w:rsid w:val="005930D0"/>
    <w:rsid w:val="00593B5A"/>
    <w:rsid w:val="005949A1"/>
    <w:rsid w:val="00596127"/>
    <w:rsid w:val="0059663F"/>
    <w:rsid w:val="0059750E"/>
    <w:rsid w:val="005976AD"/>
    <w:rsid w:val="005A15B6"/>
    <w:rsid w:val="005A1B4E"/>
    <w:rsid w:val="005A2285"/>
    <w:rsid w:val="005A2332"/>
    <w:rsid w:val="005A2336"/>
    <w:rsid w:val="005A29FE"/>
    <w:rsid w:val="005A4CCD"/>
    <w:rsid w:val="005A5020"/>
    <w:rsid w:val="005B03BE"/>
    <w:rsid w:val="005B201A"/>
    <w:rsid w:val="005B78E4"/>
    <w:rsid w:val="005C39D4"/>
    <w:rsid w:val="005C6C0B"/>
    <w:rsid w:val="005C6C13"/>
    <w:rsid w:val="005D0C62"/>
    <w:rsid w:val="005D2611"/>
    <w:rsid w:val="005E1833"/>
    <w:rsid w:val="005E5DC5"/>
    <w:rsid w:val="005F1B1B"/>
    <w:rsid w:val="005F2982"/>
    <w:rsid w:val="005F4E33"/>
    <w:rsid w:val="005F4F1A"/>
    <w:rsid w:val="005F5863"/>
    <w:rsid w:val="005F6251"/>
    <w:rsid w:val="00600088"/>
    <w:rsid w:val="00601558"/>
    <w:rsid w:val="006030A6"/>
    <w:rsid w:val="006033CD"/>
    <w:rsid w:val="00610395"/>
    <w:rsid w:val="00611A67"/>
    <w:rsid w:val="00611DF0"/>
    <w:rsid w:val="00611E46"/>
    <w:rsid w:val="00613744"/>
    <w:rsid w:val="006140DD"/>
    <w:rsid w:val="00617D5C"/>
    <w:rsid w:val="00617F8F"/>
    <w:rsid w:val="006207D2"/>
    <w:rsid w:val="00620C2C"/>
    <w:rsid w:val="006215DB"/>
    <w:rsid w:val="00622D69"/>
    <w:rsid w:val="00624282"/>
    <w:rsid w:val="00627B7C"/>
    <w:rsid w:val="00630AC3"/>
    <w:rsid w:val="0063222C"/>
    <w:rsid w:val="00632C2C"/>
    <w:rsid w:val="00633FE6"/>
    <w:rsid w:val="00635F60"/>
    <w:rsid w:val="00636AE7"/>
    <w:rsid w:val="00640BCD"/>
    <w:rsid w:val="006431CD"/>
    <w:rsid w:val="00650047"/>
    <w:rsid w:val="00666608"/>
    <w:rsid w:val="006702F2"/>
    <w:rsid w:val="006713D3"/>
    <w:rsid w:val="006713E4"/>
    <w:rsid w:val="006727D8"/>
    <w:rsid w:val="00674EB1"/>
    <w:rsid w:val="0067547B"/>
    <w:rsid w:val="00676504"/>
    <w:rsid w:val="0068204C"/>
    <w:rsid w:val="0068306F"/>
    <w:rsid w:val="006849B9"/>
    <w:rsid w:val="00691310"/>
    <w:rsid w:val="00691ADE"/>
    <w:rsid w:val="00693113"/>
    <w:rsid w:val="006971CE"/>
    <w:rsid w:val="006A1EB3"/>
    <w:rsid w:val="006A2507"/>
    <w:rsid w:val="006A3CA9"/>
    <w:rsid w:val="006A43E2"/>
    <w:rsid w:val="006A46F6"/>
    <w:rsid w:val="006A4991"/>
    <w:rsid w:val="006A4D89"/>
    <w:rsid w:val="006A7392"/>
    <w:rsid w:val="006B01A2"/>
    <w:rsid w:val="006B3572"/>
    <w:rsid w:val="006B5F3D"/>
    <w:rsid w:val="006B6CDF"/>
    <w:rsid w:val="006C0208"/>
    <w:rsid w:val="006C1304"/>
    <w:rsid w:val="006C140C"/>
    <w:rsid w:val="006C3EC3"/>
    <w:rsid w:val="006C6EE9"/>
    <w:rsid w:val="006D123B"/>
    <w:rsid w:val="006D2D2D"/>
    <w:rsid w:val="006D57CC"/>
    <w:rsid w:val="006D7F3A"/>
    <w:rsid w:val="006E0F34"/>
    <w:rsid w:val="006E1F01"/>
    <w:rsid w:val="006E3CF5"/>
    <w:rsid w:val="006E5300"/>
    <w:rsid w:val="006E5C92"/>
    <w:rsid w:val="006E60C3"/>
    <w:rsid w:val="006E6FB2"/>
    <w:rsid w:val="006E7421"/>
    <w:rsid w:val="006F020E"/>
    <w:rsid w:val="006F3E8A"/>
    <w:rsid w:val="006F44D4"/>
    <w:rsid w:val="006F601E"/>
    <w:rsid w:val="0070158D"/>
    <w:rsid w:val="007038D8"/>
    <w:rsid w:val="00706622"/>
    <w:rsid w:val="007072D8"/>
    <w:rsid w:val="00711356"/>
    <w:rsid w:val="00712C20"/>
    <w:rsid w:val="0071434E"/>
    <w:rsid w:val="0071528E"/>
    <w:rsid w:val="0071551F"/>
    <w:rsid w:val="00716473"/>
    <w:rsid w:val="007179D9"/>
    <w:rsid w:val="00720111"/>
    <w:rsid w:val="007212FE"/>
    <w:rsid w:val="007226AF"/>
    <w:rsid w:val="00722FA3"/>
    <w:rsid w:val="0072310F"/>
    <w:rsid w:val="0072385B"/>
    <w:rsid w:val="0072503B"/>
    <w:rsid w:val="00731921"/>
    <w:rsid w:val="007351D5"/>
    <w:rsid w:val="007440AD"/>
    <w:rsid w:val="00752DF0"/>
    <w:rsid w:val="00756EB0"/>
    <w:rsid w:val="007636B9"/>
    <w:rsid w:val="00763B16"/>
    <w:rsid w:val="00763DBB"/>
    <w:rsid w:val="0076675A"/>
    <w:rsid w:val="00766792"/>
    <w:rsid w:val="00771744"/>
    <w:rsid w:val="00773CF0"/>
    <w:rsid w:val="00774A2E"/>
    <w:rsid w:val="007835EB"/>
    <w:rsid w:val="0078461D"/>
    <w:rsid w:val="00784C61"/>
    <w:rsid w:val="0079082E"/>
    <w:rsid w:val="00794918"/>
    <w:rsid w:val="007A154C"/>
    <w:rsid w:val="007A2B62"/>
    <w:rsid w:val="007A2C53"/>
    <w:rsid w:val="007B020A"/>
    <w:rsid w:val="007B0B6C"/>
    <w:rsid w:val="007B2F93"/>
    <w:rsid w:val="007C3191"/>
    <w:rsid w:val="007D528B"/>
    <w:rsid w:val="007E79E9"/>
    <w:rsid w:val="007F4C0D"/>
    <w:rsid w:val="007F7F63"/>
    <w:rsid w:val="007F7FA8"/>
    <w:rsid w:val="00800C5A"/>
    <w:rsid w:val="00800DF9"/>
    <w:rsid w:val="008018E3"/>
    <w:rsid w:val="008025E6"/>
    <w:rsid w:val="00807761"/>
    <w:rsid w:val="0081223B"/>
    <w:rsid w:val="00813868"/>
    <w:rsid w:val="00813E4D"/>
    <w:rsid w:val="00815FAD"/>
    <w:rsid w:val="0081699E"/>
    <w:rsid w:val="00820D19"/>
    <w:rsid w:val="008218FF"/>
    <w:rsid w:val="00824651"/>
    <w:rsid w:val="008263BB"/>
    <w:rsid w:val="008333A2"/>
    <w:rsid w:val="00833B76"/>
    <w:rsid w:val="00834F41"/>
    <w:rsid w:val="00836B6E"/>
    <w:rsid w:val="00837384"/>
    <w:rsid w:val="00840320"/>
    <w:rsid w:val="008419D2"/>
    <w:rsid w:val="008447E0"/>
    <w:rsid w:val="00846FAD"/>
    <w:rsid w:val="008521BF"/>
    <w:rsid w:val="008540AE"/>
    <w:rsid w:val="0085503B"/>
    <w:rsid w:val="0085758C"/>
    <w:rsid w:val="008579D2"/>
    <w:rsid w:val="008630EB"/>
    <w:rsid w:val="00864226"/>
    <w:rsid w:val="00867D9E"/>
    <w:rsid w:val="00870CE5"/>
    <w:rsid w:val="00870E40"/>
    <w:rsid w:val="008735D2"/>
    <w:rsid w:val="00875BCC"/>
    <w:rsid w:val="008762B7"/>
    <w:rsid w:val="00876F19"/>
    <w:rsid w:val="0088051F"/>
    <w:rsid w:val="0088099A"/>
    <w:rsid w:val="00880FD0"/>
    <w:rsid w:val="00883A83"/>
    <w:rsid w:val="008875D8"/>
    <w:rsid w:val="00890F1F"/>
    <w:rsid w:val="0089296A"/>
    <w:rsid w:val="008951F8"/>
    <w:rsid w:val="008954D1"/>
    <w:rsid w:val="00896ABB"/>
    <w:rsid w:val="008A1758"/>
    <w:rsid w:val="008A224A"/>
    <w:rsid w:val="008A3AB9"/>
    <w:rsid w:val="008A6737"/>
    <w:rsid w:val="008A7C6D"/>
    <w:rsid w:val="008B0059"/>
    <w:rsid w:val="008B207F"/>
    <w:rsid w:val="008B2D87"/>
    <w:rsid w:val="008B388B"/>
    <w:rsid w:val="008C4F0D"/>
    <w:rsid w:val="008C553C"/>
    <w:rsid w:val="008C767D"/>
    <w:rsid w:val="008C7845"/>
    <w:rsid w:val="008C7F9D"/>
    <w:rsid w:val="008D082C"/>
    <w:rsid w:val="008D1084"/>
    <w:rsid w:val="008E1A51"/>
    <w:rsid w:val="008E397C"/>
    <w:rsid w:val="008E4467"/>
    <w:rsid w:val="008E501E"/>
    <w:rsid w:val="008E55C7"/>
    <w:rsid w:val="008E6CD3"/>
    <w:rsid w:val="008E6D60"/>
    <w:rsid w:val="008F0F11"/>
    <w:rsid w:val="008F23AD"/>
    <w:rsid w:val="008F27C7"/>
    <w:rsid w:val="008F2B93"/>
    <w:rsid w:val="008F4C97"/>
    <w:rsid w:val="0090691E"/>
    <w:rsid w:val="00906CF9"/>
    <w:rsid w:val="0090722E"/>
    <w:rsid w:val="0091556F"/>
    <w:rsid w:val="00916075"/>
    <w:rsid w:val="00916EC0"/>
    <w:rsid w:val="00917AA7"/>
    <w:rsid w:val="0092034D"/>
    <w:rsid w:val="00921687"/>
    <w:rsid w:val="0092228A"/>
    <w:rsid w:val="009236F1"/>
    <w:rsid w:val="00923FD2"/>
    <w:rsid w:val="00925342"/>
    <w:rsid w:val="0093168E"/>
    <w:rsid w:val="0093244A"/>
    <w:rsid w:val="00933A9F"/>
    <w:rsid w:val="00933BD9"/>
    <w:rsid w:val="009348AA"/>
    <w:rsid w:val="00943683"/>
    <w:rsid w:val="00951D86"/>
    <w:rsid w:val="0095424B"/>
    <w:rsid w:val="00954719"/>
    <w:rsid w:val="009549D0"/>
    <w:rsid w:val="0095515D"/>
    <w:rsid w:val="0095684B"/>
    <w:rsid w:val="00957AAA"/>
    <w:rsid w:val="00962088"/>
    <w:rsid w:val="00963FE2"/>
    <w:rsid w:val="00972757"/>
    <w:rsid w:val="00972A0D"/>
    <w:rsid w:val="00975730"/>
    <w:rsid w:val="00976EE9"/>
    <w:rsid w:val="00977D74"/>
    <w:rsid w:val="009815B1"/>
    <w:rsid w:val="00983A79"/>
    <w:rsid w:val="009931A7"/>
    <w:rsid w:val="00995FD4"/>
    <w:rsid w:val="009A0C38"/>
    <w:rsid w:val="009A1DE2"/>
    <w:rsid w:val="009A323A"/>
    <w:rsid w:val="009A4111"/>
    <w:rsid w:val="009A4E07"/>
    <w:rsid w:val="009A79E3"/>
    <w:rsid w:val="009B0709"/>
    <w:rsid w:val="009B6EE5"/>
    <w:rsid w:val="009C02F7"/>
    <w:rsid w:val="009C03CA"/>
    <w:rsid w:val="009C29E2"/>
    <w:rsid w:val="009C4CA8"/>
    <w:rsid w:val="009C51A5"/>
    <w:rsid w:val="009C60F6"/>
    <w:rsid w:val="009C78CE"/>
    <w:rsid w:val="009C7F0A"/>
    <w:rsid w:val="009D0C26"/>
    <w:rsid w:val="009D2FB9"/>
    <w:rsid w:val="009D540F"/>
    <w:rsid w:val="009D609F"/>
    <w:rsid w:val="009D7DA5"/>
    <w:rsid w:val="009D7EE3"/>
    <w:rsid w:val="009E3CF0"/>
    <w:rsid w:val="009E7084"/>
    <w:rsid w:val="009E735A"/>
    <w:rsid w:val="009F06CC"/>
    <w:rsid w:val="009F0759"/>
    <w:rsid w:val="009F44E3"/>
    <w:rsid w:val="00A0076E"/>
    <w:rsid w:val="00A00873"/>
    <w:rsid w:val="00A01905"/>
    <w:rsid w:val="00A04C84"/>
    <w:rsid w:val="00A05DC8"/>
    <w:rsid w:val="00A14378"/>
    <w:rsid w:val="00A151ED"/>
    <w:rsid w:val="00A15FED"/>
    <w:rsid w:val="00A20C9E"/>
    <w:rsid w:val="00A23493"/>
    <w:rsid w:val="00A236FE"/>
    <w:rsid w:val="00A23A59"/>
    <w:rsid w:val="00A23C13"/>
    <w:rsid w:val="00A2568F"/>
    <w:rsid w:val="00A260DA"/>
    <w:rsid w:val="00A35212"/>
    <w:rsid w:val="00A4238F"/>
    <w:rsid w:val="00A4400B"/>
    <w:rsid w:val="00A44581"/>
    <w:rsid w:val="00A47761"/>
    <w:rsid w:val="00A5013E"/>
    <w:rsid w:val="00A52994"/>
    <w:rsid w:val="00A532D2"/>
    <w:rsid w:val="00A562FD"/>
    <w:rsid w:val="00A60330"/>
    <w:rsid w:val="00A6110A"/>
    <w:rsid w:val="00A61352"/>
    <w:rsid w:val="00A62CCA"/>
    <w:rsid w:val="00A6528E"/>
    <w:rsid w:val="00A65837"/>
    <w:rsid w:val="00A66DCC"/>
    <w:rsid w:val="00A70908"/>
    <w:rsid w:val="00A721FE"/>
    <w:rsid w:val="00A722C5"/>
    <w:rsid w:val="00A72361"/>
    <w:rsid w:val="00A728D0"/>
    <w:rsid w:val="00A72D68"/>
    <w:rsid w:val="00A731C2"/>
    <w:rsid w:val="00A747A8"/>
    <w:rsid w:val="00A821AA"/>
    <w:rsid w:val="00A82688"/>
    <w:rsid w:val="00A82D36"/>
    <w:rsid w:val="00A83BE0"/>
    <w:rsid w:val="00A84328"/>
    <w:rsid w:val="00A85CAB"/>
    <w:rsid w:val="00A8601A"/>
    <w:rsid w:val="00A86B25"/>
    <w:rsid w:val="00A87CB7"/>
    <w:rsid w:val="00A9160B"/>
    <w:rsid w:val="00A93AD3"/>
    <w:rsid w:val="00A949A3"/>
    <w:rsid w:val="00A97CE3"/>
    <w:rsid w:val="00AA08CC"/>
    <w:rsid w:val="00AA6E51"/>
    <w:rsid w:val="00AA7579"/>
    <w:rsid w:val="00AB0338"/>
    <w:rsid w:val="00AB15CF"/>
    <w:rsid w:val="00AB1B11"/>
    <w:rsid w:val="00AB1B4D"/>
    <w:rsid w:val="00AB1F6A"/>
    <w:rsid w:val="00AB398C"/>
    <w:rsid w:val="00AB5058"/>
    <w:rsid w:val="00AB5AE9"/>
    <w:rsid w:val="00AB5B52"/>
    <w:rsid w:val="00AC11C7"/>
    <w:rsid w:val="00AC1657"/>
    <w:rsid w:val="00AC265B"/>
    <w:rsid w:val="00AD282C"/>
    <w:rsid w:val="00AD53E2"/>
    <w:rsid w:val="00AD5F8E"/>
    <w:rsid w:val="00AD6B62"/>
    <w:rsid w:val="00AE35FE"/>
    <w:rsid w:val="00AE4575"/>
    <w:rsid w:val="00AE4E1A"/>
    <w:rsid w:val="00AE6D0B"/>
    <w:rsid w:val="00AF1380"/>
    <w:rsid w:val="00AF6E59"/>
    <w:rsid w:val="00AF70A6"/>
    <w:rsid w:val="00B0148E"/>
    <w:rsid w:val="00B03669"/>
    <w:rsid w:val="00B10E1A"/>
    <w:rsid w:val="00B1119B"/>
    <w:rsid w:val="00B13214"/>
    <w:rsid w:val="00B22F96"/>
    <w:rsid w:val="00B2353E"/>
    <w:rsid w:val="00B27501"/>
    <w:rsid w:val="00B27A66"/>
    <w:rsid w:val="00B27D09"/>
    <w:rsid w:val="00B30348"/>
    <w:rsid w:val="00B3310B"/>
    <w:rsid w:val="00B34340"/>
    <w:rsid w:val="00B36CCB"/>
    <w:rsid w:val="00B41035"/>
    <w:rsid w:val="00B41DBB"/>
    <w:rsid w:val="00B43567"/>
    <w:rsid w:val="00B45385"/>
    <w:rsid w:val="00B47E13"/>
    <w:rsid w:val="00B50ACA"/>
    <w:rsid w:val="00B50EF8"/>
    <w:rsid w:val="00B51C17"/>
    <w:rsid w:val="00B547E5"/>
    <w:rsid w:val="00B54A14"/>
    <w:rsid w:val="00B55913"/>
    <w:rsid w:val="00B56978"/>
    <w:rsid w:val="00B570EA"/>
    <w:rsid w:val="00B57E68"/>
    <w:rsid w:val="00B6491C"/>
    <w:rsid w:val="00B66AC3"/>
    <w:rsid w:val="00B6760D"/>
    <w:rsid w:val="00B67E42"/>
    <w:rsid w:val="00B75813"/>
    <w:rsid w:val="00B7617F"/>
    <w:rsid w:val="00B76B7B"/>
    <w:rsid w:val="00B81B11"/>
    <w:rsid w:val="00B85EFA"/>
    <w:rsid w:val="00B86BE3"/>
    <w:rsid w:val="00BA0029"/>
    <w:rsid w:val="00BA1074"/>
    <w:rsid w:val="00BA1623"/>
    <w:rsid w:val="00BA2E6E"/>
    <w:rsid w:val="00BA51BD"/>
    <w:rsid w:val="00BA67E5"/>
    <w:rsid w:val="00BA7068"/>
    <w:rsid w:val="00BB47E0"/>
    <w:rsid w:val="00BB6BE8"/>
    <w:rsid w:val="00BC4310"/>
    <w:rsid w:val="00BC5C52"/>
    <w:rsid w:val="00BC6E90"/>
    <w:rsid w:val="00BD0D9F"/>
    <w:rsid w:val="00BE1167"/>
    <w:rsid w:val="00BE201C"/>
    <w:rsid w:val="00BF24C9"/>
    <w:rsid w:val="00BF5C96"/>
    <w:rsid w:val="00C00FDB"/>
    <w:rsid w:val="00C07089"/>
    <w:rsid w:val="00C12788"/>
    <w:rsid w:val="00C13E2A"/>
    <w:rsid w:val="00C16EB3"/>
    <w:rsid w:val="00C175E8"/>
    <w:rsid w:val="00C17A2F"/>
    <w:rsid w:val="00C22C09"/>
    <w:rsid w:val="00C23081"/>
    <w:rsid w:val="00C26906"/>
    <w:rsid w:val="00C271CC"/>
    <w:rsid w:val="00C30189"/>
    <w:rsid w:val="00C3149F"/>
    <w:rsid w:val="00C31D9D"/>
    <w:rsid w:val="00C33549"/>
    <w:rsid w:val="00C3365F"/>
    <w:rsid w:val="00C33CD6"/>
    <w:rsid w:val="00C34990"/>
    <w:rsid w:val="00C43034"/>
    <w:rsid w:val="00C43989"/>
    <w:rsid w:val="00C43A97"/>
    <w:rsid w:val="00C46238"/>
    <w:rsid w:val="00C46F21"/>
    <w:rsid w:val="00C4771D"/>
    <w:rsid w:val="00C47B49"/>
    <w:rsid w:val="00C52BFA"/>
    <w:rsid w:val="00C53DE8"/>
    <w:rsid w:val="00C57513"/>
    <w:rsid w:val="00C577DE"/>
    <w:rsid w:val="00C612DB"/>
    <w:rsid w:val="00C63969"/>
    <w:rsid w:val="00C6517F"/>
    <w:rsid w:val="00C65CD2"/>
    <w:rsid w:val="00C6615F"/>
    <w:rsid w:val="00C7232E"/>
    <w:rsid w:val="00C733ED"/>
    <w:rsid w:val="00C7408B"/>
    <w:rsid w:val="00C773F3"/>
    <w:rsid w:val="00C8073D"/>
    <w:rsid w:val="00C83299"/>
    <w:rsid w:val="00C849D4"/>
    <w:rsid w:val="00C86712"/>
    <w:rsid w:val="00C908B6"/>
    <w:rsid w:val="00C90C69"/>
    <w:rsid w:val="00C949D5"/>
    <w:rsid w:val="00C958B7"/>
    <w:rsid w:val="00C974B5"/>
    <w:rsid w:val="00C97739"/>
    <w:rsid w:val="00CA132F"/>
    <w:rsid w:val="00CA3756"/>
    <w:rsid w:val="00CA6BA2"/>
    <w:rsid w:val="00CB387F"/>
    <w:rsid w:val="00CB7384"/>
    <w:rsid w:val="00CC2776"/>
    <w:rsid w:val="00CD205F"/>
    <w:rsid w:val="00CD4AAC"/>
    <w:rsid w:val="00CD7AEB"/>
    <w:rsid w:val="00CE78CF"/>
    <w:rsid w:val="00CF02D6"/>
    <w:rsid w:val="00CF17EB"/>
    <w:rsid w:val="00CF410B"/>
    <w:rsid w:val="00CF41EE"/>
    <w:rsid w:val="00CF4EB1"/>
    <w:rsid w:val="00CF601C"/>
    <w:rsid w:val="00CF6BEF"/>
    <w:rsid w:val="00CF7015"/>
    <w:rsid w:val="00D030EE"/>
    <w:rsid w:val="00D04486"/>
    <w:rsid w:val="00D0744E"/>
    <w:rsid w:val="00D10C4E"/>
    <w:rsid w:val="00D15B57"/>
    <w:rsid w:val="00D214F3"/>
    <w:rsid w:val="00D21C35"/>
    <w:rsid w:val="00D21E2A"/>
    <w:rsid w:val="00D22DB3"/>
    <w:rsid w:val="00D25386"/>
    <w:rsid w:val="00D26B85"/>
    <w:rsid w:val="00D32BEC"/>
    <w:rsid w:val="00D34E35"/>
    <w:rsid w:val="00D4118F"/>
    <w:rsid w:val="00D41FA5"/>
    <w:rsid w:val="00D459B8"/>
    <w:rsid w:val="00D47D87"/>
    <w:rsid w:val="00D50677"/>
    <w:rsid w:val="00D508EB"/>
    <w:rsid w:val="00D526B3"/>
    <w:rsid w:val="00D527C8"/>
    <w:rsid w:val="00D52F66"/>
    <w:rsid w:val="00D560C8"/>
    <w:rsid w:val="00D60A93"/>
    <w:rsid w:val="00D63736"/>
    <w:rsid w:val="00D66613"/>
    <w:rsid w:val="00D70D31"/>
    <w:rsid w:val="00D75E39"/>
    <w:rsid w:val="00D81903"/>
    <w:rsid w:val="00D81CE4"/>
    <w:rsid w:val="00D9140E"/>
    <w:rsid w:val="00D923A2"/>
    <w:rsid w:val="00DA0739"/>
    <w:rsid w:val="00DA085D"/>
    <w:rsid w:val="00DA294F"/>
    <w:rsid w:val="00DA2B55"/>
    <w:rsid w:val="00DA50BF"/>
    <w:rsid w:val="00DA53BD"/>
    <w:rsid w:val="00DA7355"/>
    <w:rsid w:val="00DB4143"/>
    <w:rsid w:val="00DB54E9"/>
    <w:rsid w:val="00DC0592"/>
    <w:rsid w:val="00DC1E20"/>
    <w:rsid w:val="00DC5498"/>
    <w:rsid w:val="00DD16A7"/>
    <w:rsid w:val="00DD30F8"/>
    <w:rsid w:val="00DD6FA5"/>
    <w:rsid w:val="00DE0B1A"/>
    <w:rsid w:val="00DE1898"/>
    <w:rsid w:val="00DE27F2"/>
    <w:rsid w:val="00DE58B3"/>
    <w:rsid w:val="00DE7780"/>
    <w:rsid w:val="00DE7963"/>
    <w:rsid w:val="00DF0BE5"/>
    <w:rsid w:val="00E002EE"/>
    <w:rsid w:val="00E0263E"/>
    <w:rsid w:val="00E06D55"/>
    <w:rsid w:val="00E1054E"/>
    <w:rsid w:val="00E10AD7"/>
    <w:rsid w:val="00E1324D"/>
    <w:rsid w:val="00E1449C"/>
    <w:rsid w:val="00E234B6"/>
    <w:rsid w:val="00E24F2E"/>
    <w:rsid w:val="00E264B2"/>
    <w:rsid w:val="00E279DB"/>
    <w:rsid w:val="00E319E7"/>
    <w:rsid w:val="00E32BB3"/>
    <w:rsid w:val="00E33AF2"/>
    <w:rsid w:val="00E341B6"/>
    <w:rsid w:val="00E3474C"/>
    <w:rsid w:val="00E428F5"/>
    <w:rsid w:val="00E46BA9"/>
    <w:rsid w:val="00E47277"/>
    <w:rsid w:val="00E47DBA"/>
    <w:rsid w:val="00E50412"/>
    <w:rsid w:val="00E50D60"/>
    <w:rsid w:val="00E512DC"/>
    <w:rsid w:val="00E5264D"/>
    <w:rsid w:val="00E5346B"/>
    <w:rsid w:val="00E53A88"/>
    <w:rsid w:val="00E53B4D"/>
    <w:rsid w:val="00E53F24"/>
    <w:rsid w:val="00E5405B"/>
    <w:rsid w:val="00E54CA8"/>
    <w:rsid w:val="00E5702C"/>
    <w:rsid w:val="00E57FDC"/>
    <w:rsid w:val="00E63116"/>
    <w:rsid w:val="00E63724"/>
    <w:rsid w:val="00E647EC"/>
    <w:rsid w:val="00E65C3A"/>
    <w:rsid w:val="00E6618E"/>
    <w:rsid w:val="00E67F00"/>
    <w:rsid w:val="00E700EA"/>
    <w:rsid w:val="00E74CB8"/>
    <w:rsid w:val="00E76B17"/>
    <w:rsid w:val="00E770B3"/>
    <w:rsid w:val="00E771FA"/>
    <w:rsid w:val="00E83B3A"/>
    <w:rsid w:val="00E8402C"/>
    <w:rsid w:val="00E918EA"/>
    <w:rsid w:val="00E937B8"/>
    <w:rsid w:val="00E95E30"/>
    <w:rsid w:val="00EA38C5"/>
    <w:rsid w:val="00EA60A9"/>
    <w:rsid w:val="00EA7326"/>
    <w:rsid w:val="00EB2193"/>
    <w:rsid w:val="00EB37A6"/>
    <w:rsid w:val="00EB485B"/>
    <w:rsid w:val="00EB519A"/>
    <w:rsid w:val="00EB59CD"/>
    <w:rsid w:val="00EB5D3D"/>
    <w:rsid w:val="00EB7312"/>
    <w:rsid w:val="00EC05D1"/>
    <w:rsid w:val="00EC0DA4"/>
    <w:rsid w:val="00EC279D"/>
    <w:rsid w:val="00EC2C31"/>
    <w:rsid w:val="00EC34DC"/>
    <w:rsid w:val="00EC4A49"/>
    <w:rsid w:val="00EC594C"/>
    <w:rsid w:val="00ED1D44"/>
    <w:rsid w:val="00ED455A"/>
    <w:rsid w:val="00ED5B7E"/>
    <w:rsid w:val="00ED653D"/>
    <w:rsid w:val="00ED7B4E"/>
    <w:rsid w:val="00EE0E4A"/>
    <w:rsid w:val="00EE17A6"/>
    <w:rsid w:val="00EE45E6"/>
    <w:rsid w:val="00EE51C6"/>
    <w:rsid w:val="00EE5DFD"/>
    <w:rsid w:val="00EE66E8"/>
    <w:rsid w:val="00EF5EEF"/>
    <w:rsid w:val="00EF7030"/>
    <w:rsid w:val="00F00B33"/>
    <w:rsid w:val="00F00D5C"/>
    <w:rsid w:val="00F00F0B"/>
    <w:rsid w:val="00F0330E"/>
    <w:rsid w:val="00F0447D"/>
    <w:rsid w:val="00F17A48"/>
    <w:rsid w:val="00F17D7B"/>
    <w:rsid w:val="00F23D78"/>
    <w:rsid w:val="00F3354A"/>
    <w:rsid w:val="00F3414A"/>
    <w:rsid w:val="00F4496B"/>
    <w:rsid w:val="00F47E00"/>
    <w:rsid w:val="00F50420"/>
    <w:rsid w:val="00F5432F"/>
    <w:rsid w:val="00F57F5F"/>
    <w:rsid w:val="00F631C4"/>
    <w:rsid w:val="00F63BCC"/>
    <w:rsid w:val="00F66420"/>
    <w:rsid w:val="00F6766E"/>
    <w:rsid w:val="00F71A5B"/>
    <w:rsid w:val="00F7325B"/>
    <w:rsid w:val="00F76036"/>
    <w:rsid w:val="00F76F59"/>
    <w:rsid w:val="00F77740"/>
    <w:rsid w:val="00F81555"/>
    <w:rsid w:val="00F83988"/>
    <w:rsid w:val="00F85A83"/>
    <w:rsid w:val="00F87B17"/>
    <w:rsid w:val="00F90BF4"/>
    <w:rsid w:val="00F90C4F"/>
    <w:rsid w:val="00F90ECE"/>
    <w:rsid w:val="00F96D75"/>
    <w:rsid w:val="00FA2396"/>
    <w:rsid w:val="00FA33CC"/>
    <w:rsid w:val="00FA4B56"/>
    <w:rsid w:val="00FA4F4C"/>
    <w:rsid w:val="00FB6DCF"/>
    <w:rsid w:val="00FC26AC"/>
    <w:rsid w:val="00FC4282"/>
    <w:rsid w:val="00FD20BA"/>
    <w:rsid w:val="00FD2270"/>
    <w:rsid w:val="00FD26BE"/>
    <w:rsid w:val="00FD3F87"/>
    <w:rsid w:val="00FD4F4C"/>
    <w:rsid w:val="00FD6F6C"/>
    <w:rsid w:val="00FE1963"/>
    <w:rsid w:val="00FE3293"/>
    <w:rsid w:val="00FE33AD"/>
    <w:rsid w:val="00FE6D22"/>
    <w:rsid w:val="00FF291D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10CC1"/>
  <w15:docId w15:val="{3FB17007-1620-4A58-98CB-2B3A9FD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474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E3474C"/>
    <w:pPr>
      <w:numPr>
        <w:numId w:val="2"/>
      </w:numPr>
      <w:spacing w:before="40"/>
      <w:outlineLvl w:val="1"/>
    </w:pPr>
    <w:rPr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FA33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A33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33CC"/>
    <w:rPr>
      <w:vertAlign w:val="superscript"/>
    </w:rPr>
  </w:style>
  <w:style w:type="paragraph" w:styleId="Odsekzoznamu">
    <w:name w:val="List Paragraph"/>
    <w:aliases w:val="body,Odsek zoznamu2,List Paragraph,Farebný zoznam – zvýraznenie 11"/>
    <w:basedOn w:val="Normlny"/>
    <w:link w:val="OdsekzoznamuChar"/>
    <w:uiPriority w:val="34"/>
    <w:qFormat/>
    <w:rsid w:val="00FA33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C9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16E"/>
  </w:style>
  <w:style w:type="paragraph" w:styleId="Pta">
    <w:name w:val="footer"/>
    <w:basedOn w:val="Normlny"/>
    <w:link w:val="PtaChar"/>
    <w:uiPriority w:val="99"/>
    <w:unhideWhenUsed/>
    <w:rsid w:val="003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16E"/>
  </w:style>
  <w:style w:type="paragraph" w:styleId="Popis">
    <w:name w:val="caption"/>
    <w:basedOn w:val="Normlny"/>
    <w:next w:val="Normlny"/>
    <w:uiPriority w:val="99"/>
    <w:qFormat/>
    <w:rsid w:val="00C5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352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52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52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1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410B"/>
    <w:pPr>
      <w:spacing w:after="0" w:line="240" w:lineRule="auto"/>
      <w:jc w:val="left"/>
    </w:pPr>
  </w:style>
  <w:style w:type="character" w:customStyle="1" w:styleId="OdsekzoznamuChar">
    <w:name w:val="Odsek zoznamu Char"/>
    <w:aliases w:val="body Char,Odsek zoznamu2 Char,List Paragraph Char,Farebný zoznam – zvýraznenie 11 Char"/>
    <w:link w:val="Odsekzoznamu"/>
    <w:uiPriority w:val="34"/>
    <w:locked/>
    <w:rsid w:val="00F5432F"/>
  </w:style>
  <w:style w:type="character" w:styleId="Hypertextovprepojenie">
    <w:name w:val="Hyperlink"/>
    <w:uiPriority w:val="99"/>
    <w:rsid w:val="00F543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2396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3474C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SRKNorm">
    <w:name w:val="SRK Norm."/>
    <w:basedOn w:val="Normlny"/>
    <w:next w:val="Normlny"/>
    <w:qFormat/>
    <w:rsid w:val="00F4496B"/>
    <w:pPr>
      <w:numPr>
        <w:numId w:val="3"/>
      </w:numPr>
      <w:spacing w:before="20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link w:val="NoSpacingChar"/>
    <w:rsid w:val="0000115F"/>
    <w:pPr>
      <w:spacing w:after="0" w:line="240" w:lineRule="auto"/>
      <w:jc w:val="left"/>
    </w:pPr>
    <w:rPr>
      <w:rFonts w:ascii="Calibri" w:eastAsia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4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63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207F"/>
    <w:rPr>
      <w:i/>
      <w:iCs/>
    </w:rPr>
  </w:style>
  <w:style w:type="character" w:styleId="Siln">
    <w:name w:val="Strong"/>
    <w:basedOn w:val="Predvolenpsmoodseku"/>
    <w:uiPriority w:val="22"/>
    <w:qFormat/>
    <w:rsid w:val="00AF1380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39"/>
    <w:rsid w:val="00C6615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11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tl1">
    <w:name w:val="Štýl1"/>
    <w:uiPriority w:val="99"/>
    <w:rsid w:val="009A1DE2"/>
    <w:pPr>
      <w:numPr>
        <w:numId w:val="7"/>
      </w:numPr>
    </w:pPr>
  </w:style>
  <w:style w:type="character" w:customStyle="1" w:styleId="y2iqfc">
    <w:name w:val="y2iqfc"/>
    <w:basedOn w:val="Predvolenpsmoodseku"/>
    <w:rsid w:val="008875D8"/>
  </w:style>
  <w:style w:type="character" w:customStyle="1" w:styleId="NoSpacingChar">
    <w:name w:val="No Spacing Char"/>
    <w:link w:val="Bezriadkovania1"/>
    <w:locked/>
    <w:rsid w:val="001E479C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4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5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9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5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07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84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24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15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9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33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8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5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9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3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68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55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5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78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1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0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3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92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99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33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89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8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1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58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71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1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3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36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70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07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6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8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5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62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29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0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06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0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1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55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68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21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9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0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25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35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7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4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26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28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4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7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06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1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84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mirri.gov.sk/mpsr/irop-programove-obdobie-2014-2020/mz-sr-so-irop-2014-2020/riadiace-dokumenty/usmernenia-so-pre-irop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ri.gov.sk/mpsr/irop-programove-obdobie-2014-2020/mz-sr-so-irop-2014-2020/riadiace-dokumenty/usmernenia-so-pre-irop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gate.ec.europa.eu/cas/login?loginRequestId=ECAS_LR-97706065-WXM2N5QYKEnMwyojtttUg0nCaHwzkntaOmVsE6RsxRl8EL5nVGxEMNJMNfTXM7F8ZZCG1L9zSlaUgljWyDDQPo-yntOf97TTHqxc4Smtzg719-Quczx0OR9PakVePKZGpX6JLqENRpQgvgd5Mn0gDHOTnS2zXF7Cn5ndwRwpgntE6J9lb241CvYaylOpdjUDRZam" TargetMode="External"/><Relationship Id="rId1" Type="http://schemas.openxmlformats.org/officeDocument/2006/relationships/hyperlink" Target="https://ec.europa.eu/commission/presscorner/detail/sk/qanda_20_57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2FB90861AD48A32DB7A48F463ECA" ma:contentTypeVersion="15" ma:contentTypeDescription="Create a new document." ma:contentTypeScope="" ma:versionID="693f58940ad7cbf080ce143935a36d2f">
  <xsd:schema xmlns:xsd="http://www.w3.org/2001/XMLSchema" xmlns:xs="http://www.w3.org/2001/XMLSchema" xmlns:p="http://schemas.microsoft.com/office/2006/metadata/properties" xmlns:ns3="44350706-29ee-46a8-a306-3c2da84706ed" xmlns:ns4="242f724d-e86e-4f48-b671-882ac6f5568f" targetNamespace="http://schemas.microsoft.com/office/2006/metadata/properties" ma:root="true" ma:fieldsID="39a5c42c5e33fb5bb47f40e7263d1022" ns3:_="" ns4:_="">
    <xsd:import namespace="44350706-29ee-46a8-a306-3c2da84706ed"/>
    <xsd:import namespace="242f724d-e86e-4f48-b671-882ac6f55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0706-29ee-46a8-a306-3c2da847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24d-e86e-4f48-b671-882ac6f5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CE7A-0AAA-4AE3-96BE-6C5105B6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0706-29ee-46a8-a306-3c2da84706ed"/>
    <ds:schemaRef ds:uri="242f724d-e86e-4f48-b671-882ac6f5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B7C92-F309-4737-9A45-4503313BF4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42f724d-e86e-4f48-b671-882ac6f5568f"/>
    <ds:schemaRef ds:uri="44350706-29ee-46a8-a306-3c2da84706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38C0F-F483-4136-900A-00152E0C4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AF01D-CB6D-4FC8-9F37-6503A205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2655</Words>
  <Characters>15138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Úvod</vt:lpstr>
      <vt:lpstr>Povinné úväzky a prijaté opatrenia</vt:lpstr>
      <vt:lpstr>    2.1 Povinné minimálne úväzky podľa súčasných podmienok</vt:lpstr>
      <vt:lpstr>    2.2 Alternatívne riešenia pre povinné minimálne personálne zabezpečenie  </vt:lpstr>
      <vt:lpstr>Postup pri zmene zloženia minimálneho personálneho zabezpečenia –  zmenové konan</vt:lpstr>
      <vt:lpstr>Zoznam právnych predpisov a riadiacej dokumentácie</vt:lpstr>
      <vt:lpstr>Účinnosť</vt:lpstr>
      <vt:lpstr>Príloha</vt:lpstr>
    </vt:vector>
  </TitlesOfParts>
  <Company>MZ SR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Hanuščin Štefan</dc:creator>
  <cp:lastModifiedBy>Kadáková Lea</cp:lastModifiedBy>
  <cp:revision>4</cp:revision>
  <cp:lastPrinted>2023-09-04T11:17:00Z</cp:lastPrinted>
  <dcterms:created xsi:type="dcterms:W3CDTF">2023-09-14T08:48:00Z</dcterms:created>
  <dcterms:modified xsi:type="dcterms:W3CDTF">2023-09-14T08:55:00Z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0x010100FE132FB90861AD48A32DB7A48F463ECA</vt:lpwstr>
  </property>
</Properties>
</file>